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F8" w:rsidRDefault="0039259C" w:rsidP="0039259C">
      <w:pPr>
        <w:jc w:val="right"/>
        <w:rPr>
          <w:lang w:val="hy-AM"/>
        </w:rPr>
      </w:pPr>
      <w:r>
        <w:rPr>
          <w:lang w:val="hy-AM"/>
        </w:rPr>
        <w:t>Հավելված</w:t>
      </w:r>
      <w:r w:rsidR="00CC7248">
        <w:rPr>
          <w:lang w:val="hy-AM"/>
        </w:rPr>
        <w:t xml:space="preserve"> 3</w:t>
      </w:r>
    </w:p>
    <w:p w:rsidR="0039259C" w:rsidRDefault="0039259C" w:rsidP="0039259C">
      <w:pPr>
        <w:jc w:val="right"/>
        <w:rPr>
          <w:lang w:val="hy-AM"/>
        </w:rPr>
      </w:pPr>
      <w:r>
        <w:rPr>
          <w:lang w:val="hy-AM"/>
        </w:rPr>
        <w:t xml:space="preserve">Ջերմուկ համայնքի ղեկավարի  </w:t>
      </w:r>
    </w:p>
    <w:p w:rsidR="0039259C" w:rsidRDefault="00CC7248" w:rsidP="0039259C">
      <w:pPr>
        <w:jc w:val="right"/>
        <w:rPr>
          <w:lang w:val="hy-AM"/>
        </w:rPr>
      </w:pPr>
      <w:r>
        <w:rPr>
          <w:lang w:val="hy-AM"/>
        </w:rPr>
        <w:t>2025</w:t>
      </w:r>
      <w:r w:rsidR="0039259C">
        <w:rPr>
          <w:lang w:val="hy-AM"/>
        </w:rPr>
        <w:t xml:space="preserve"> թվականի հունվարի</w:t>
      </w:r>
      <w:r>
        <w:rPr>
          <w:lang w:val="hy-AM"/>
        </w:rPr>
        <w:t xml:space="preserve"> 17</w:t>
      </w:r>
      <w:r w:rsidR="0039259C">
        <w:rPr>
          <w:lang w:val="hy-AM"/>
        </w:rPr>
        <w:t xml:space="preserve">-ի </w:t>
      </w:r>
      <w:r w:rsidR="0039259C" w:rsidRPr="0039259C">
        <w:rPr>
          <w:lang w:val="hy-AM"/>
        </w:rPr>
        <w:t xml:space="preserve">N </w:t>
      </w:r>
      <w:r>
        <w:rPr>
          <w:lang w:val="hy-AM"/>
        </w:rPr>
        <w:t>19</w:t>
      </w:r>
      <w:r w:rsidR="0039259C">
        <w:rPr>
          <w:lang w:val="hy-AM"/>
        </w:rPr>
        <w:t>-Լ որոշման</w:t>
      </w:r>
    </w:p>
    <w:p w:rsidR="00EF3295" w:rsidRDefault="00EF3295" w:rsidP="0039259C">
      <w:pPr>
        <w:jc w:val="center"/>
        <w:rPr>
          <w:rFonts w:ascii="Tahoma" w:hAnsi="Tahoma" w:cs="Tahoma"/>
          <w:color w:val="333333"/>
          <w:sz w:val="21"/>
          <w:szCs w:val="21"/>
          <w:shd w:val="clear" w:color="auto" w:fill="FFFFFF"/>
          <w:lang w:val="hy-AM"/>
        </w:rPr>
      </w:pPr>
    </w:p>
    <w:p w:rsidR="0039259C" w:rsidRDefault="0039259C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ՋԵՐՄՈՒԿ ՀԱՄԱՅՆՔՈՒՄ</w:t>
      </w:r>
      <w:r w:rsidR="00CC7248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2025</w:t>
      </w:r>
      <w:bookmarkStart w:id="0" w:name="_GoBack"/>
      <w:bookmarkEnd w:id="0"/>
      <w:r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ԹՎԱԿԱՆԻ ՄԱՍՆԱԿՑԱՅԻՆ ԲՅՈՒՋԵՏԱՎՈՐՄԱՆ ԳՈՐԾԸՆԹԱՑԻ ԿԱՌԱՎԱՐՄԱՆ ՀԱՆՁՆԱԺՈՂՈՎԻ</w:t>
      </w:r>
      <w:r w:rsidRPr="00EF329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  </w:t>
      </w:r>
      <w:r w:rsidR="00E83A6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ԱՇԽԱՏԱԿԱՐԳԸ</w:t>
      </w:r>
    </w:p>
    <w:p w:rsidR="00EF3295" w:rsidRDefault="00EF3295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Հանձնաժողովը՝</w:t>
      </w:r>
    </w:p>
    <w:p w:rsidR="00EF3295" w:rsidRDefault="00EF3295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1․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Իր գործունեությունն իրականացնում է նիստերի միջոցով</w:t>
      </w:r>
    </w:p>
    <w:p w:rsidR="00EF3295" w:rsidRDefault="00EF3295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2․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Նիստերը հրավիրում է հանձնաժողովի նախագահը</w:t>
      </w:r>
    </w:p>
    <w:p w:rsidR="00EF3295" w:rsidRDefault="00EF3295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3․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Հանձնաժողովը իրավազոր է, եթե նիստին ներկա է անդամների ընդհանուր թվի կեսից ավելին</w:t>
      </w: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 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4․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Որոշումներն ընդունվում են հանձնաժողովի նիստին ներկա մասնակիցների ձայների մեծամասնությամբ, բայց անդամների ընդհանուր թվի առնվազն մեկ երրորդով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5․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Ձայների հավասար բաժանման դեպքում որոշիչ է հանձնաժողովի նախագահի ձայնը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6․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Որոշումները ստորագրում են նիստին ներկա անդամները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7․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Հանձնաժողովի աշխատանքների ադմինիստրատիվ և կազմակերպչական մասը, ինչպես նաև նիստերի արձանագրումը ապահովում է հանձնաժողովի քարտուղարը</w:t>
      </w:r>
      <w:r w:rsidR="00492E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, որին իրենց կազմից ընտրում են հանձնաժողովի անդամները՝ առաջին աշխատակարգային նիստի ժամանակ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8․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Արձանագրությունը ստորագրում են հանձնաժողովի նախագ</w:t>
      </w:r>
      <w:r w:rsidR="00492E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ա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հն ու քարտուղարը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9․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Հանձնաժողովի արտահերթ նիստ հրավիրում է հանձնաժողովի նախագահը կամ հանձնաժողովի անդամների ընդհանուր թվի մեկ երրորդը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10․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Հանձնաժողովի աշխատանքային խմբերի գործունեությունը կազմակերպվում է խորհրդակցությունների և քննարկումների միջոցով, որոնց արդյունքում կազմվում են զեկուցագրեր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lastRenderedPageBreak/>
        <w:t xml:space="preserve">11․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Զեկուցագրերը ներկայացվում են հանձնաժողովի նախագահին և քննարկվում են հանձնաժողովի նիստում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12․ </w:t>
      </w:r>
      <w:r w:rsidR="00E83A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Հանձնաժողովի նախագահի բացակայության ժամանակ</w:t>
      </w:r>
      <w:r w:rsidR="00492E6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 նիստերը հրավիրում և վարում է նախագահի տեղակալը</w:t>
      </w:r>
    </w:p>
    <w:p w:rsidR="007369E4" w:rsidRDefault="007369E4" w:rsidP="007369E4">
      <w:pPr>
        <w:spacing w:line="360" w:lineRule="auto"/>
        <w:jc w:val="both"/>
        <w:rPr>
          <w:rFonts w:ascii="Tahoma" w:hAnsi="Tahoma" w:cs="Tahoma"/>
          <w:sz w:val="24"/>
          <w:szCs w:val="21"/>
          <w:shd w:val="clear" w:color="auto" w:fill="FFFFFF"/>
          <w:lang w:val="hy-AM"/>
        </w:rPr>
      </w:pPr>
      <w:r w:rsidRPr="00492E65">
        <w:rPr>
          <w:rFonts w:ascii="Tahoma" w:hAnsi="Tahoma" w:cs="Tahoma"/>
          <w:sz w:val="24"/>
          <w:szCs w:val="21"/>
          <w:shd w:val="clear" w:color="auto" w:fill="FFFFFF"/>
          <w:lang w:val="hy-AM"/>
        </w:rPr>
        <w:t xml:space="preserve">13․ </w:t>
      </w:r>
      <w:r w:rsidR="00492E65">
        <w:rPr>
          <w:rFonts w:ascii="Tahoma" w:hAnsi="Tahoma" w:cs="Tahoma"/>
          <w:sz w:val="24"/>
          <w:szCs w:val="21"/>
          <w:shd w:val="clear" w:color="auto" w:fill="FFFFFF"/>
          <w:lang w:val="hy-AM"/>
        </w:rPr>
        <w:t>Հանձնաժողովը գործընթացի իրականացման ընթացքում ներկայացված առաջարկները քվերակության է ներկայացնում հետևյալ չափանիշներին համապատասխան դիտարկելու դեպքում՝</w:t>
      </w:r>
    </w:p>
    <w:p w:rsidR="00492E65" w:rsidRDefault="00492E65" w:rsidP="007369E4">
      <w:pPr>
        <w:spacing w:line="360" w:lineRule="auto"/>
        <w:jc w:val="both"/>
        <w:rPr>
          <w:rFonts w:ascii="Tahoma" w:hAnsi="Tahoma" w:cs="Tahoma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sz w:val="24"/>
          <w:szCs w:val="21"/>
          <w:shd w:val="clear" w:color="auto" w:fill="FFFFFF"/>
          <w:lang w:val="hy-AM"/>
        </w:rPr>
        <w:t>ա/ առաջարկ-նախագիծը պետք է իրականացվի Ջերմուկ համայնքի տարածքում</w:t>
      </w:r>
    </w:p>
    <w:p w:rsidR="00533118" w:rsidRDefault="00492E65" w:rsidP="007369E4">
      <w:pPr>
        <w:spacing w:line="360" w:lineRule="auto"/>
        <w:jc w:val="both"/>
        <w:rPr>
          <w:rFonts w:ascii="Tahoma" w:hAnsi="Tahoma" w:cs="Tahoma"/>
          <w:color w:val="333333"/>
          <w:shd w:val="clear" w:color="auto" w:fill="FFFFFF"/>
          <w:lang w:val="hy-AM"/>
        </w:rPr>
      </w:pPr>
      <w:r>
        <w:rPr>
          <w:rFonts w:ascii="Tahoma" w:hAnsi="Tahoma" w:cs="Tahoma"/>
          <w:sz w:val="24"/>
          <w:szCs w:val="21"/>
          <w:shd w:val="clear" w:color="auto" w:fill="FFFFFF"/>
          <w:lang w:val="hy-AM"/>
        </w:rPr>
        <w:t xml:space="preserve">բ/ </w:t>
      </w:r>
      <w:r w:rsidR="00533118" w:rsidRPr="00533118">
        <w:rPr>
          <w:rFonts w:ascii="Tahoma" w:hAnsi="Tahoma" w:cs="Tahoma"/>
          <w:color w:val="333333"/>
          <w:shd w:val="clear" w:color="auto" w:fill="FFFFFF"/>
          <w:lang w:val="hy-AM"/>
        </w:rPr>
        <w:t>առաջարկ-</w:t>
      </w:r>
      <w:r w:rsidR="00533118">
        <w:rPr>
          <w:rFonts w:ascii="Tahoma" w:hAnsi="Tahoma" w:cs="Tahoma"/>
          <w:color w:val="333333"/>
          <w:shd w:val="clear" w:color="auto" w:fill="FFFFFF"/>
          <w:lang w:val="hy-AM"/>
        </w:rPr>
        <w:t>նախագիծ</w:t>
      </w:r>
      <w:r w:rsidR="00533118"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ը պետք է բացառապես </w:t>
      </w:r>
      <w:r w:rsidR="00533118">
        <w:rPr>
          <w:rFonts w:ascii="Tahoma" w:hAnsi="Tahoma" w:cs="Tahoma"/>
          <w:color w:val="333333"/>
          <w:shd w:val="clear" w:color="auto" w:fill="FFFFFF"/>
          <w:lang w:val="hy-AM"/>
        </w:rPr>
        <w:t>վերաբերի</w:t>
      </w:r>
      <w:r w:rsidR="00533118"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 Ջերմուկ համայնքին, բխ</w:t>
      </w:r>
      <w:r w:rsidR="00533118">
        <w:rPr>
          <w:rFonts w:ascii="Tahoma" w:hAnsi="Tahoma" w:cs="Tahoma"/>
          <w:color w:val="333333"/>
          <w:shd w:val="clear" w:color="auto" w:fill="FFFFFF"/>
          <w:lang w:val="hy-AM"/>
        </w:rPr>
        <w:t>ի</w:t>
      </w:r>
      <w:r w:rsidR="00533118"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 համայնքի խնդիրներից, իսկ </w:t>
      </w:r>
      <w:r w:rsidR="00533118">
        <w:rPr>
          <w:rFonts w:ascii="Tahoma" w:hAnsi="Tahoma" w:cs="Tahoma"/>
          <w:color w:val="333333"/>
          <w:shd w:val="clear" w:color="auto" w:fill="FFFFFF"/>
          <w:lang w:val="hy-AM"/>
        </w:rPr>
        <w:t>դրա</w:t>
      </w:r>
      <w:r w:rsidR="00533118"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 իրագործումը լինի տեղական ինքնակառավարման մարմինների լիազորությունների շրջանակներում</w:t>
      </w:r>
    </w:p>
    <w:p w:rsidR="00533118" w:rsidRDefault="00533118" w:rsidP="007369E4">
      <w:pPr>
        <w:spacing w:line="360" w:lineRule="auto"/>
        <w:jc w:val="both"/>
        <w:rPr>
          <w:rFonts w:ascii="Tahoma" w:hAnsi="Tahoma" w:cs="Tahoma"/>
          <w:color w:val="333333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hd w:val="clear" w:color="auto" w:fill="FFFFFF"/>
          <w:lang w:val="hy-AM"/>
        </w:rPr>
        <w:t xml:space="preserve">գ/ 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>առաջարկ-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>նախագծ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>ի իրականացման համար անհրաժեշտ նախահաշվային գինը չպետք է գերազանցի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 xml:space="preserve"> ավագանու կողմից մասնակցային բյուջետավորման համար հատկացված առավելագույն գումարը</w:t>
      </w:r>
    </w:p>
    <w:p w:rsidR="00533118" w:rsidRDefault="00533118" w:rsidP="007369E4">
      <w:pPr>
        <w:spacing w:line="360" w:lineRule="auto"/>
        <w:jc w:val="both"/>
        <w:rPr>
          <w:rFonts w:ascii="Tahoma" w:hAnsi="Tahoma" w:cs="Tahoma"/>
          <w:color w:val="333333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hd w:val="clear" w:color="auto" w:fill="FFFFFF"/>
          <w:lang w:val="hy-AM"/>
        </w:rPr>
        <w:t xml:space="preserve">դ/ 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>առաջարկ-նախագ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>իծ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ը պետք է իրագործելի 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>լինի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 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>ընթացիկ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 բյուջետային տարվա ընթացքում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 xml:space="preserve"> և 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>չպետք է  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>համընկնի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  համայնքի 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>ընթացիկ տարվա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 բյուջեով նախատեսված այլ ծրագրերի հետ</w:t>
      </w:r>
    </w:p>
    <w:p w:rsidR="00533118" w:rsidRDefault="00533118" w:rsidP="007369E4">
      <w:pPr>
        <w:spacing w:line="360" w:lineRule="auto"/>
        <w:jc w:val="both"/>
        <w:rPr>
          <w:rFonts w:ascii="Tahoma" w:hAnsi="Tahoma" w:cs="Tahoma"/>
          <w:color w:val="333333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hd w:val="clear" w:color="auto" w:fill="FFFFFF"/>
          <w:lang w:val="hy-AM"/>
        </w:rPr>
        <w:t xml:space="preserve">ե/ 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>առաջարկ-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>նախագծ</w:t>
      </w:r>
      <w:r w:rsidRPr="00533118">
        <w:rPr>
          <w:rFonts w:ascii="Tahoma" w:hAnsi="Tahoma" w:cs="Tahoma"/>
          <w:color w:val="333333"/>
          <w:shd w:val="clear" w:color="auto" w:fill="FFFFFF"/>
          <w:lang w:val="hy-AM"/>
        </w:rPr>
        <w:t xml:space="preserve">ի </w:t>
      </w:r>
      <w:r>
        <w:rPr>
          <w:rFonts w:ascii="Tahoma" w:hAnsi="Tahoma" w:cs="Tahoma"/>
          <w:color w:val="333333"/>
          <w:shd w:val="clear" w:color="auto" w:fill="FFFFFF"/>
          <w:lang w:val="hy-AM"/>
        </w:rPr>
        <w:t>իրականացումը պետք է տեխնիկապես հնարավոր լինի</w:t>
      </w:r>
    </w:p>
    <w:p w:rsidR="00492E65" w:rsidRDefault="00533118" w:rsidP="007369E4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hd w:val="clear" w:color="auto" w:fill="FFFFFF"/>
          <w:lang w:val="hy-AM"/>
        </w:rPr>
        <w:t>զ/ առաջարկ-նախագծերի գնահատման ժամանակ կարող են դիտարկվել լրացույցիչ չափանիշներ՝ ելնելով համայնքի խնդիրների առաջնահերթություններից։</w:t>
      </w:r>
    </w:p>
    <w:sectPr w:rsidR="00492E65" w:rsidSect="009E46CE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A2"/>
    <w:rsid w:val="00133FF8"/>
    <w:rsid w:val="002D70A2"/>
    <w:rsid w:val="00321A53"/>
    <w:rsid w:val="0039259C"/>
    <w:rsid w:val="00492E65"/>
    <w:rsid w:val="004A5B2E"/>
    <w:rsid w:val="00533118"/>
    <w:rsid w:val="007369E4"/>
    <w:rsid w:val="00822D7C"/>
    <w:rsid w:val="009E46CE"/>
    <w:rsid w:val="00CC7248"/>
    <w:rsid w:val="00E83A65"/>
    <w:rsid w:val="00E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Zakarian</dc:creator>
  <cp:keywords/>
  <dc:description/>
  <cp:lastModifiedBy>Gohar Tadevosyan</cp:lastModifiedBy>
  <cp:revision>5</cp:revision>
  <dcterms:created xsi:type="dcterms:W3CDTF">2024-01-21T06:47:00Z</dcterms:created>
  <dcterms:modified xsi:type="dcterms:W3CDTF">2025-01-17T11:08:00Z</dcterms:modified>
</cp:coreProperties>
</file>