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9D" w:rsidRPr="00C7569D" w:rsidRDefault="00C7569D" w:rsidP="00C7569D">
      <w:pPr>
        <w:spacing w:before="60" w:after="0" w:line="240" w:lineRule="auto"/>
        <w:contextualSpacing/>
        <w:jc w:val="right"/>
        <w:rPr>
          <w:rFonts w:ascii="GHEA Grapalat" w:hAnsi="GHEA Grapalat"/>
          <w:i/>
          <w:sz w:val="24"/>
          <w:szCs w:val="24"/>
        </w:rPr>
      </w:pPr>
      <w:r w:rsidRPr="00C7569D">
        <w:rPr>
          <w:rFonts w:ascii="GHEA Grapalat" w:hAnsi="GHEA Grapalat"/>
          <w:i/>
          <w:sz w:val="24"/>
          <w:szCs w:val="24"/>
        </w:rPr>
        <w:t>Հավելված</w:t>
      </w:r>
    </w:p>
    <w:p w:rsidR="00C7569D" w:rsidRPr="00C7569D" w:rsidRDefault="00C7569D" w:rsidP="00C7569D">
      <w:pPr>
        <w:spacing w:before="60" w:after="0" w:line="240" w:lineRule="auto"/>
        <w:contextualSpacing/>
        <w:jc w:val="right"/>
        <w:rPr>
          <w:rFonts w:ascii="GHEA Grapalat" w:hAnsi="GHEA Grapalat"/>
          <w:i/>
          <w:sz w:val="24"/>
          <w:szCs w:val="24"/>
        </w:rPr>
      </w:pPr>
      <w:r w:rsidRPr="00C7569D">
        <w:rPr>
          <w:rFonts w:ascii="GHEA Grapalat" w:hAnsi="GHEA Grapalat"/>
          <w:i/>
          <w:sz w:val="24"/>
          <w:szCs w:val="24"/>
        </w:rPr>
        <w:t>Ջերմուկ համայնքի ավագանու</w:t>
      </w:r>
    </w:p>
    <w:p w:rsidR="00C7569D" w:rsidRPr="00C7569D" w:rsidRDefault="00C7569D" w:rsidP="00C7569D">
      <w:pPr>
        <w:spacing w:before="60" w:after="0" w:line="240" w:lineRule="auto"/>
        <w:contextualSpacing/>
        <w:jc w:val="right"/>
        <w:rPr>
          <w:rFonts w:ascii="GHEA Grapalat" w:hAnsi="GHEA Grapalat"/>
          <w:i/>
          <w:sz w:val="24"/>
          <w:szCs w:val="24"/>
        </w:rPr>
      </w:pPr>
      <w:r w:rsidRPr="00C7569D">
        <w:rPr>
          <w:rFonts w:ascii="GHEA Grapalat" w:hAnsi="GHEA Grapalat"/>
          <w:i/>
          <w:sz w:val="24"/>
          <w:szCs w:val="24"/>
        </w:rPr>
        <w:t>2022 թվականի փետրվարի 10-ի</w:t>
      </w:r>
    </w:p>
    <w:p w:rsidR="00C7569D" w:rsidRDefault="00C7569D" w:rsidP="00C7569D">
      <w:pPr>
        <w:shd w:val="clear" w:color="auto" w:fill="FFFFFF"/>
        <w:spacing w:before="60" w:after="0" w:line="240" w:lineRule="auto"/>
        <w:ind w:right="57" w:firstLine="57"/>
        <w:contextualSpacing/>
        <w:jc w:val="right"/>
        <w:rPr>
          <w:rFonts w:ascii="GHEA Grapalat" w:hAnsi="GHEA Grapalat"/>
          <w:sz w:val="24"/>
          <w:szCs w:val="24"/>
        </w:rPr>
      </w:pPr>
      <w:r w:rsidRPr="00C7569D">
        <w:rPr>
          <w:rFonts w:ascii="GHEA Grapalat" w:hAnsi="GHEA Grapalat"/>
          <w:i/>
          <w:sz w:val="24"/>
          <w:szCs w:val="24"/>
        </w:rPr>
        <w:t>N 16-Ն որոշման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57"/>
        <w:contextualSpacing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</w:pP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bCs/>
          <w:color w:val="000000"/>
          <w:sz w:val="28"/>
          <w:szCs w:val="28"/>
          <w:lang w:eastAsia="hy-AM"/>
        </w:rPr>
      </w:pPr>
      <w:r w:rsidRPr="00A620B2">
        <w:rPr>
          <w:rFonts w:ascii="GHEA Grapalat" w:eastAsia="Times New Roman" w:hAnsi="GHEA Grapalat"/>
          <w:b/>
          <w:bCs/>
          <w:color w:val="000000"/>
          <w:sz w:val="28"/>
          <w:szCs w:val="28"/>
          <w:lang w:eastAsia="hy-AM"/>
        </w:rPr>
        <w:t>ԿԱՐԳ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bCs/>
          <w:color w:val="000000"/>
          <w:sz w:val="28"/>
          <w:szCs w:val="28"/>
          <w:lang w:eastAsia="hy-AM"/>
        </w:rPr>
      </w:pPr>
      <w:r w:rsidRPr="004F7457">
        <w:rPr>
          <w:rFonts w:ascii="GHEA Grapalat" w:eastAsia="Times New Roman" w:hAnsi="GHEA Grapalat"/>
          <w:b/>
          <w:bCs/>
          <w:color w:val="000000"/>
          <w:sz w:val="28"/>
          <w:szCs w:val="28"/>
          <w:lang w:eastAsia="hy-AM"/>
        </w:rPr>
        <w:t>ՀԱՅԱՍՏԱՆԻ ՀԱՆՐԱՊԵՏՈՒԹՅԱՆ ՎԱՅՈՑ ՁՈՐԻ ՄԱՐԶԻ ՋԵՐՄՈՒԿ</w:t>
      </w:r>
      <w:r>
        <w:rPr>
          <w:rFonts w:ascii="GHEA Grapalat" w:eastAsia="Times New Roman" w:hAnsi="GHEA Grapalat" w:cs="Sylfaen"/>
          <w:b/>
          <w:bCs/>
          <w:sz w:val="26"/>
          <w:szCs w:val="26"/>
        </w:rPr>
        <w:t xml:space="preserve">  </w:t>
      </w:r>
      <w:r w:rsidRPr="00A620B2">
        <w:rPr>
          <w:rFonts w:ascii="GHEA Grapalat" w:eastAsia="Times New Roman" w:hAnsi="GHEA Grapalat"/>
          <w:b/>
          <w:bCs/>
          <w:color w:val="000000"/>
          <w:sz w:val="28"/>
          <w:szCs w:val="28"/>
          <w:lang w:eastAsia="hy-AM"/>
        </w:rPr>
        <w:t>ՀԱՄԱՅՆՔՈՒՄ ՏԵՂԱԿԱՆ ԻՆՔՆԱԿԱՌԱՎԱՐՄԱՆԸ ԲՆԱ</w:t>
      </w:r>
      <w:bookmarkStart w:id="0" w:name="_GoBack"/>
      <w:bookmarkEnd w:id="0"/>
      <w:r w:rsidRPr="00A620B2">
        <w:rPr>
          <w:rFonts w:ascii="GHEA Grapalat" w:eastAsia="Times New Roman" w:hAnsi="GHEA Grapalat"/>
          <w:b/>
          <w:bCs/>
          <w:color w:val="000000"/>
          <w:sz w:val="28"/>
          <w:szCs w:val="28"/>
          <w:lang w:eastAsia="hy-AM"/>
        </w:rPr>
        <w:t xml:space="preserve">ԿԻՉՆԵՐԻ ՄԱՍՆԱԿՑՈՒԹՅԱՆ 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color w:val="000000"/>
          <w:sz w:val="21"/>
          <w:szCs w:val="21"/>
          <w:lang w:eastAsia="hy-AM"/>
        </w:rPr>
      </w:pP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left="786" w:right="57"/>
        <w:contextualSpacing/>
        <w:jc w:val="center"/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</w:pPr>
      <w:r>
        <w:rPr>
          <w:rFonts w:ascii="GHEA Grapalat" w:eastAsia="Times New Roman" w:hAnsi="GHEA Grapalat"/>
          <w:b/>
          <w:bCs/>
          <w:sz w:val="32"/>
          <w:szCs w:val="32"/>
        </w:rPr>
        <w:t>1</w:t>
      </w:r>
      <w:r w:rsidRPr="00A620B2">
        <w:rPr>
          <w:rFonts w:ascii="GHEA Grapalat" w:eastAsia="Times New Roman" w:hAnsi="GHEA Grapalat"/>
          <w:b/>
          <w:bCs/>
          <w:sz w:val="32"/>
          <w:szCs w:val="32"/>
          <w:lang w:val="af-ZA"/>
        </w:rPr>
        <w:t xml:space="preserve">. </w:t>
      </w:r>
      <w:r w:rsidRPr="00A620B2"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  <w:t>Ընդհանուր դրույթներ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hd w:val="clear" w:color="auto" w:fill="FFFFFF"/>
        <w:spacing w:before="60" w:after="0" w:line="240" w:lineRule="auto"/>
        <w:ind w:left="0" w:right="57" w:firstLine="11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Սույն կարգով կարգավորվում են </w:t>
      </w:r>
      <w:r w:rsidRPr="00A620B2">
        <w:rPr>
          <w:rFonts w:ascii="GHEA Grapalat" w:hAnsi="GHEA Grapalat"/>
          <w:sz w:val="24"/>
        </w:rPr>
        <w:t>Հ</w:t>
      </w:r>
      <w:r>
        <w:rPr>
          <w:rFonts w:ascii="GHEA Grapalat" w:hAnsi="GHEA Grapalat"/>
          <w:sz w:val="24"/>
        </w:rPr>
        <w:t xml:space="preserve">այաստանի </w:t>
      </w:r>
      <w:r w:rsidRPr="00A620B2">
        <w:rPr>
          <w:rFonts w:ascii="GHEA Grapalat" w:hAnsi="GHEA Grapalat"/>
          <w:sz w:val="24"/>
        </w:rPr>
        <w:t>Հ</w:t>
      </w:r>
      <w:r>
        <w:rPr>
          <w:rFonts w:ascii="GHEA Grapalat" w:hAnsi="GHEA Grapalat"/>
          <w:sz w:val="24"/>
        </w:rPr>
        <w:t>անրապետության</w:t>
      </w:r>
      <w:r w:rsidRPr="00A620B2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</w:rPr>
        <w:t>Վայոց ձորի մարզի Ջերմուկ հ</w:t>
      </w:r>
      <w:r w:rsidRPr="00A620B2">
        <w:rPr>
          <w:rFonts w:ascii="GHEA Grapalat" w:hAnsi="GHEA Grapalat"/>
          <w:sz w:val="24"/>
        </w:rPr>
        <w:t>ամայնքում</w:t>
      </w:r>
      <w:r>
        <w:rPr>
          <w:rFonts w:ascii="GHEA Grapalat" w:hAnsi="GHEA Grapalat"/>
          <w:sz w:val="24"/>
        </w:rPr>
        <w:t xml:space="preserve"> </w:t>
      </w:r>
      <w:r w:rsidRPr="004F7457">
        <w:rPr>
          <w:rFonts w:ascii="GHEA Grapalat" w:hAnsi="GHEA Grapalat"/>
          <w:sz w:val="24"/>
        </w:rPr>
        <w:t>(</w:t>
      </w:r>
      <w:r>
        <w:rPr>
          <w:rFonts w:ascii="GHEA Grapalat" w:hAnsi="GHEA Grapalat"/>
          <w:sz w:val="24"/>
        </w:rPr>
        <w:t>այսուհետ՝ համայնք</w:t>
      </w:r>
      <w:r w:rsidRPr="004F7457">
        <w:rPr>
          <w:rFonts w:ascii="GHEA Grapalat" w:hAnsi="GHEA Grapalat"/>
          <w:sz w:val="24"/>
        </w:rPr>
        <w:t>)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տեղական ինքնակառավարմանը բնակիչների մասնակցության հետ կապված հարաբերությունները: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hd w:val="clear" w:color="auto" w:fill="FFFFFF"/>
        <w:spacing w:before="60" w:after="0" w:line="240" w:lineRule="auto"/>
        <w:ind w:left="0" w:right="57" w:firstLine="11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Սույն կարգի նպատակն է` ապահովել համայնքի բնակիչների, քաղաքացիական հասարակության և մասնավոր հատվածի կազմակերպությունների, ոչ ֆորմալ խմբերի լիարժեք և ժամանակին մասնակցությունն ու ներգործությունը համայնքային քաղաքականությունների մշակման և որոշումների կայացման գործընթացներում` երաշխավորելով հանրային տեղեկատվության լիակատար թափանցիկությունն ու մատչելիությունը: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before="60" w:after="0" w:line="240" w:lineRule="auto"/>
        <w:ind w:left="0" w:firstLine="14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Սույն կարգի խնդիրներն են` 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1) հստակեցնել համայնքի մասնակցային կառավարման համակարգում շահագրգիռ բոլոր կողմերի դերերը և պարտականությունները.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2) համայնքում հիմնել և կիրառել բնակիչների մասնակցության գործուն կառուցակարգեր, ընթացակարգեր, գործընթացներ և ձևեր.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3) ձևավորել համայնքի կառավարման նոր, քաղաքացիամետ մոտեցումներ.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4) բնակիչների համար ստեղծել հնարավորություններ՝ ունենալու ակտիվ դեր համայնքի կառավարման և զարգացման գործում.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5) պայմաններ ստեղծել համայնքում առկա շահերի հավասարաչափ ներկայացումը և հավասարակշռումը որոշումների կայացման գործընթացում.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val="en-US" w:eastAsia="hy-AM"/>
        </w:rPr>
        <w:t>6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համայնքում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ապահովել փոխվստահության մթնոլորտ: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hd w:val="clear" w:color="auto" w:fill="FFFFFF"/>
        <w:spacing w:before="60" w:after="0" w:line="240" w:lineRule="auto"/>
        <w:ind w:left="0" w:right="57" w:firstLine="17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 մասնակցության սկզբունքներն են`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1) մատչելիություն.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2) վստահություն.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3) թափանցիկություն.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4) հրապարակայնություն.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5) ակտիվություն. 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6) օպերատիվություն և արագ արձագանքում.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7) արդյունավետություն.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val="en-US" w:eastAsia="hy-AM"/>
        </w:rPr>
        <w:t>8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պատասխանատվություն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հաշվետվողականություն: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hd w:val="clear" w:color="auto" w:fill="FFFFFF"/>
        <w:spacing w:before="60" w:after="0" w:line="240" w:lineRule="auto"/>
        <w:ind w:left="0" w:right="57" w:firstLine="17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lastRenderedPageBreak/>
        <w:t>Տեղական ինքնակառավարմանը բնակիչների մասնակցության կարգը (այսուհետ՝ Մասնակցության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կարգը) տարածվում է համայնքի բոլոր ֆիզիկական և իրավաբանական անձանց և ոչ ֆորմալ խմբերի վրա: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hd w:val="clear" w:color="auto" w:fill="FFFFFF"/>
        <w:spacing w:before="60" w:after="0" w:line="240" w:lineRule="auto"/>
        <w:ind w:left="0" w:right="57" w:hanging="11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Սույն կարգում օգտագործվող հասկացություններն են` 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1) </w:t>
      </w:r>
      <w:r w:rsidRPr="00B91A6F">
        <w:rPr>
          <w:rFonts w:ascii="GHEA Grapalat" w:eastAsia="Times New Roman" w:hAnsi="GHEA Grapalat"/>
          <w:i/>
          <w:color w:val="000000"/>
          <w:sz w:val="24"/>
          <w:szCs w:val="24"/>
          <w:lang w:eastAsia="hy-AM"/>
        </w:rPr>
        <w:t>Մասնակցային ժողովրդավարություն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` համայնքում իրականացվող գործընթաց, որի միջոցով բնակիչները լայն մասնակցություն են ունենում համայնքային քաղաքականությունների մշակմանը և իրականացմանը, համայնքային խնդիրների բարձրացմանը և լուծմանը.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2) </w:t>
      </w:r>
      <w:r w:rsidRPr="00B91A6F">
        <w:rPr>
          <w:rFonts w:ascii="GHEA Grapalat" w:eastAsia="Times New Roman" w:hAnsi="GHEA Grapalat"/>
          <w:i/>
          <w:color w:val="000000"/>
          <w:sz w:val="24"/>
          <w:szCs w:val="24"/>
          <w:lang w:eastAsia="hy-AM"/>
        </w:rPr>
        <w:t>Բնակիչների մասնակցություն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`  համայնքում իրականացվող գործընթաց, որի միջոցով բնակիչները տեղեկացվում են տեղական ինքնակառավարման մարմինների (ՏԻՄ-երի) գործունեության մասին և ուղղակի կամ անուղղակի ներգործություն են ունենում ՏԻՄ-երի որոշումների վրա.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3) </w:t>
      </w:r>
      <w:r w:rsidRPr="00195EA0">
        <w:rPr>
          <w:rFonts w:ascii="GHEA Grapalat" w:eastAsia="Times New Roman" w:hAnsi="GHEA Grapalat"/>
          <w:i/>
          <w:color w:val="000000"/>
          <w:sz w:val="24"/>
          <w:szCs w:val="24"/>
          <w:lang w:eastAsia="hy-AM"/>
        </w:rPr>
        <w:t>Բնակիչների նախաձեռնություն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` համայնքում իրականացվող գործընթաց, որի նպատակն է բնակիչների ձայնը լսելի և խնդիրները տեսանելի դարձնել ՏԻՄ-երին, կամ գրավոր փաստաթուղթ` դիմումի, բողոքի, առաջարկության կամ նախագծի տեսքով, որը ստորագրվում է բնակիչների կամ նրանց խմբի կողմից և հասցեագրվում է ՏԻՄ-երին.</w:t>
      </w:r>
    </w:p>
    <w:p w:rsidR="00C7569D" w:rsidRPr="00195EA0" w:rsidRDefault="00C7569D" w:rsidP="00C7569D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4) </w:t>
      </w:r>
      <w:r w:rsidRPr="00195EA0">
        <w:rPr>
          <w:rFonts w:ascii="GHEA Grapalat" w:eastAsia="Times New Roman" w:hAnsi="GHEA Grapalat"/>
          <w:i/>
          <w:color w:val="000000"/>
          <w:sz w:val="24"/>
          <w:szCs w:val="24"/>
          <w:lang w:eastAsia="hy-AM"/>
        </w:rPr>
        <w:t>Ընդունելություններ և «բաց դռների» ծրագրեր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` գործընթացներ, որոնք իրականացվում են համայնքի ղեկավարի և ավագանու անդամների մոտ նախօրոք սահմանված ժամանակացույցերի համաձայն, բնակիչների կամ նրանց պատվիրակությունների ընդունելություններ և այցելություններ կատարելու միջոցով: Այս գործընթացների նպատակն է խթանել և քաջալերել բնակիչներին, որպեսզի նրանք առանց որևէ պատճառի կամ նպատակի այցելեն ՏԻՄ-երի նստավայր կամ համայնքային որևէ կազմակերպություն` նրանց գործունեությանը ծանոթանալու և (կամ) իրենց հուզո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ղ խնդիրները բարձրացնելու համար:</w:t>
      </w: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color w:val="000000"/>
          <w:sz w:val="18"/>
          <w:szCs w:val="24"/>
          <w:lang w:eastAsia="hy-AM"/>
        </w:rPr>
      </w:pP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left="786" w:right="57"/>
        <w:contextualSpacing/>
        <w:jc w:val="center"/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</w:pPr>
      <w:r>
        <w:rPr>
          <w:rFonts w:ascii="GHEA Grapalat" w:hAnsi="GHEA Grapalat"/>
          <w:b/>
          <w:sz w:val="32"/>
          <w:szCs w:val="32"/>
        </w:rPr>
        <w:t>2</w:t>
      </w:r>
      <w:r w:rsidRPr="00A620B2">
        <w:rPr>
          <w:rFonts w:ascii="GHEA Grapalat" w:hAnsi="GHEA Grapalat"/>
          <w:b/>
          <w:sz w:val="32"/>
          <w:szCs w:val="32"/>
          <w:lang w:val="de-DE"/>
        </w:rPr>
        <w:t>.</w:t>
      </w:r>
      <w:r w:rsidRPr="00A620B2">
        <w:rPr>
          <w:rFonts w:ascii="GHEA Grapalat" w:hAnsi="GHEA Grapalat"/>
          <w:b/>
          <w:sz w:val="28"/>
          <w:szCs w:val="28"/>
          <w:lang w:val="de-DE"/>
        </w:rPr>
        <w:t xml:space="preserve"> </w:t>
      </w:r>
      <w:r w:rsidRPr="00A620B2">
        <w:rPr>
          <w:rFonts w:ascii="GHEA Grapalat" w:eastAsia="Times New Roman" w:hAnsi="GHEA Grapalat"/>
          <w:b/>
          <w:bCs/>
          <w:sz w:val="26"/>
          <w:szCs w:val="26"/>
        </w:rPr>
        <w:t xml:space="preserve"> </w:t>
      </w:r>
      <w:r w:rsidRPr="00A620B2"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  <w:t>Տեղական ինքնակառավարմանը բնակիչների մասնակցության գործընթացում  մասնակիցների դերերը  և փոխհարաբերությունները</w:t>
      </w:r>
    </w:p>
    <w:p w:rsidR="00C7569D" w:rsidRPr="00A620B2" w:rsidRDefault="00C7569D" w:rsidP="00C7569D">
      <w:pPr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color w:val="000000"/>
          <w:sz w:val="28"/>
          <w:szCs w:val="24"/>
          <w:lang w:eastAsia="hy-AM"/>
        </w:rPr>
      </w:pPr>
    </w:p>
    <w:p w:rsidR="00C7569D" w:rsidRPr="00A620B2" w:rsidRDefault="00C7569D" w:rsidP="00C7569D">
      <w:pPr>
        <w:pStyle w:val="a3"/>
        <w:numPr>
          <w:ilvl w:val="0"/>
          <w:numId w:val="1"/>
        </w:numPr>
        <w:tabs>
          <w:tab w:val="left" w:pos="450"/>
        </w:tabs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 Սույն կարգի օրինաստեղծության գործառույթը տրված է համայնքի ավագանուն: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tabs>
          <w:tab w:val="left" w:pos="450"/>
        </w:tabs>
        <w:spacing w:before="60" w:after="0" w:line="240" w:lineRule="auto"/>
        <w:ind w:left="17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 </w:t>
      </w:r>
      <w:r w:rsidRPr="00A620B2">
        <w:rPr>
          <w:rFonts w:ascii="GHEA Grapalat" w:hAnsi="GHEA Grapalat" w:cs="Sylfaen"/>
          <w:sz w:val="24"/>
          <w:szCs w:val="24"/>
        </w:rPr>
        <w:t>Համայնքի ավագանին</w:t>
      </w:r>
      <w:r w:rsidRPr="00A620B2">
        <w:rPr>
          <w:rFonts w:ascii="GHEA Grapalat" w:hAnsi="GHEA Grapalat"/>
          <w:sz w:val="24"/>
          <w:szCs w:val="24"/>
        </w:rPr>
        <w:t xml:space="preserve"> քննարկում և որոշում է կայացնում  Մասնակցության կարգը հաստատելու մասին: Ավագանին օժանդակում և վերահսկում է համայնքում Մասնակցության կարգի ներդրմանը և իրականացմանը: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 Համայնքի ավագանին, տեղական ինքնակառավարմանը բնակիչների մասնակցությունը խրախուսելու նպատակով, կարող է սահմանել «Համայնքի ակտիվ բնակիչ» խրախուսական մրցանակ: Ավագանին մրցանակը շնորհում է տվյալ տարվա ընթացքում համայնքում տեղական ինքնակառավարմանը ամենաակտիվ մասնակցություն ցուցաբերած բնակչին կամ քաղաքացիական հասարակության կամ մասնավոր հատվածի կազմակերպության կամ ոչ ֆորմալ խմբի ներկայացուցչին: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«Համայնքի ակտիվ բնակիչ» խրախուսական մրցանակի շնորհման թեկնածուներ համայնքի ավագանուն կարող են առաջադրել  համայնքի ղեկավարը և/կամ համայնքի ղեկավարին կից հասարակական կարգով գործող խորհրդակցական մարմինները: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17" w:right="58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lastRenderedPageBreak/>
        <w:t>Բնակչության մասնակցության գործընթացներում իր գործառույթներն ունի համայնքի ղեկավարը: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17" w:right="58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Համայնքի</w:t>
      </w:r>
      <w:r w:rsidRPr="00A620B2">
        <w:rPr>
          <w:rFonts w:ascii="GHEA Grapalat" w:hAnsi="GHEA Grapalat"/>
          <w:sz w:val="24"/>
          <w:szCs w:val="24"/>
        </w:rPr>
        <w:t xml:space="preserve"> ղեկավարը ստեղծում է բավարար պայմաններ և հնարավորություններ բնակիչների, քաղաքացիական հասարակության և մասնավոր հատվածի կազմակերպությունների և ոչ ֆորմալ խմբերի համար՝ լինելու իրազեկ ՏԻՄ-երի գործունեության մասին և մասնակցելու համայնքի կառավարմանն ու զարգացմանը, մասնավորապես, հետևյալ գործընթացներում`</w:t>
      </w:r>
    </w:p>
    <w:p w:rsidR="00C7569D" w:rsidRPr="00A620B2" w:rsidRDefault="00C7569D" w:rsidP="00C7569D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1)</w:t>
      </w:r>
      <w:r w:rsidRPr="00A620B2">
        <w:rPr>
          <w:rFonts w:ascii="GHEA Grapalat" w:hAnsi="GHEA Grapalat"/>
          <w:sz w:val="24"/>
          <w:szCs w:val="24"/>
        </w:rPr>
        <w:tab/>
        <w:t>տեղական ինքնակառավարմանը բնակիչների մասնակցության` օրենսդրական դրույթների լիարժեք կիրառում և կատարում.</w:t>
      </w:r>
    </w:p>
    <w:p w:rsidR="00C7569D" w:rsidRPr="00A620B2" w:rsidRDefault="00C7569D" w:rsidP="00C7569D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2)</w:t>
      </w:r>
      <w:r w:rsidRPr="00A620B2">
        <w:rPr>
          <w:rFonts w:ascii="GHEA Grapalat" w:hAnsi="GHEA Grapalat"/>
          <w:sz w:val="24"/>
          <w:szCs w:val="24"/>
        </w:rPr>
        <w:tab/>
        <w:t xml:space="preserve">իրավական ակտերի նոր նախաձեռնությունների և նախագծերի քննարկումներ. </w:t>
      </w:r>
    </w:p>
    <w:p w:rsidR="00C7569D" w:rsidRPr="00A620B2" w:rsidRDefault="00C7569D" w:rsidP="00C7569D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3)</w:t>
      </w:r>
      <w:r w:rsidRPr="00A620B2">
        <w:rPr>
          <w:rFonts w:ascii="GHEA Grapalat" w:hAnsi="GHEA Grapalat"/>
          <w:sz w:val="24"/>
          <w:szCs w:val="24"/>
        </w:rPr>
        <w:tab/>
        <w:t xml:space="preserve">համայնքի զարգացման ռազմավարությունների և ծրագրերի (տարեկան, </w:t>
      </w:r>
      <w:r w:rsidRPr="00C02172">
        <w:rPr>
          <w:rFonts w:ascii="GHEA Grapalat" w:hAnsi="GHEA Grapalat"/>
          <w:sz w:val="24"/>
          <w:szCs w:val="24"/>
        </w:rPr>
        <w:t>հնգամյա</w:t>
      </w:r>
      <w:r w:rsidRPr="00A620B2">
        <w:rPr>
          <w:rFonts w:ascii="GHEA Grapalat" w:hAnsi="GHEA Grapalat"/>
          <w:sz w:val="24"/>
          <w:szCs w:val="24"/>
        </w:rPr>
        <w:t xml:space="preserve">, երկարաժամկետ և հատուկ) մշակում, քննարկում, իրականացում և վերահսկում. </w:t>
      </w:r>
    </w:p>
    <w:p w:rsidR="00C7569D" w:rsidRPr="00A620B2" w:rsidRDefault="00C7569D" w:rsidP="00C7569D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4)</w:t>
      </w:r>
      <w:r w:rsidRPr="00A620B2">
        <w:rPr>
          <w:rFonts w:ascii="GHEA Grapalat" w:hAnsi="GHEA Grapalat"/>
          <w:sz w:val="24"/>
          <w:szCs w:val="24"/>
        </w:rPr>
        <w:tab/>
        <w:t xml:space="preserve"> աշխատակազմի և համայնքային կազմակերպությունների գործունեության, ներառյալ` դրանից ստացված արդյունքների և շահառուների վրա ազդեցության մշտադիտարկում (մոնիթորինգ) և գնահատում. </w:t>
      </w:r>
    </w:p>
    <w:p w:rsidR="00C7569D" w:rsidRPr="00A620B2" w:rsidRDefault="00C7569D" w:rsidP="00C7569D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5) </w:t>
      </w:r>
      <w:r w:rsidRPr="00A620B2">
        <w:rPr>
          <w:rFonts w:ascii="GHEA Grapalat" w:hAnsi="GHEA Grapalat"/>
          <w:sz w:val="24"/>
          <w:szCs w:val="24"/>
        </w:rPr>
        <w:tab/>
        <w:t xml:space="preserve">համայնքի բյուջեի կազմում, քննարկում, կատարում և վերահսկում. </w:t>
      </w:r>
    </w:p>
    <w:p w:rsidR="00C7569D" w:rsidRPr="00A620B2" w:rsidRDefault="00C7569D" w:rsidP="00C7569D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6)</w:t>
      </w:r>
      <w:r w:rsidRPr="00A620B2">
        <w:rPr>
          <w:rFonts w:ascii="GHEA Grapalat" w:hAnsi="GHEA Grapalat"/>
          <w:sz w:val="24"/>
          <w:szCs w:val="24"/>
        </w:rPr>
        <w:tab/>
        <w:t xml:space="preserve">համայնքային ծառայությունների մատուցումը բարելավելու վերաբերյալ </w:t>
      </w:r>
      <w:r w:rsidRPr="00A620B2">
        <w:rPr>
          <w:rFonts w:ascii="GHEA Grapalat" w:hAnsi="GHEA Grapalat"/>
          <w:sz w:val="24"/>
          <w:szCs w:val="24"/>
        </w:rPr>
        <w:br/>
        <w:t xml:space="preserve">քննարկումներ և համայնքի ավագանու որոշումների նախագծերի կազմում և ներկայացում. </w:t>
      </w:r>
    </w:p>
    <w:p w:rsidR="00C7569D" w:rsidRPr="00A620B2" w:rsidRDefault="00C7569D" w:rsidP="00C7569D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7)</w:t>
      </w:r>
      <w:r w:rsidRPr="00A620B2">
        <w:rPr>
          <w:rFonts w:ascii="GHEA Grapalat" w:hAnsi="GHEA Grapalat"/>
          <w:sz w:val="24"/>
          <w:szCs w:val="24"/>
        </w:rPr>
        <w:tab/>
        <w:t xml:space="preserve">տեղական հարկերի, տուրքերի, վճարների դրույքաչափերի, համայնքային </w:t>
      </w:r>
      <w:r w:rsidRPr="00A620B2">
        <w:rPr>
          <w:rFonts w:ascii="GHEA Grapalat" w:hAnsi="GHEA Grapalat"/>
          <w:sz w:val="24"/>
          <w:szCs w:val="24"/>
        </w:rPr>
        <w:br/>
        <w:t>ծառայությունների մատուցման դիմաց գանձվող վճարների չափերի, դրանց հավաքագրման առկա խնդիրների և քաղաքականության վերաբերյալ քննարկումներ.</w:t>
      </w:r>
    </w:p>
    <w:p w:rsidR="00C7569D" w:rsidRPr="00A620B2" w:rsidRDefault="00C7569D" w:rsidP="00C7569D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8)  տեղական ինքնակառավարմանը բնակիչների մասնակցության այլ գործընթացներ: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Համայնքի</w:t>
      </w:r>
      <w:r w:rsidRPr="00A620B2">
        <w:rPr>
          <w:rFonts w:ascii="GHEA Grapalat" w:hAnsi="GHEA Grapalat"/>
          <w:sz w:val="24"/>
          <w:szCs w:val="24"/>
        </w:rPr>
        <w:t xml:space="preserve"> ղեկավարն  ապահովում է տեղական ինքնակառավարմանը  բնակիչների մասնակցության միջոցառումների կազմակերպումը և անցկացումը բնակիչներին մատչելի և հարմար վայրերում: Համայնքի ղեկավարը ստեղծում է համապատասխան պայմաններ և միջոցներ՝ ապահովելու հաշմանդամություն ունեցող անձանց, սակավաշարժ խմբերի, կարդալու և լսելու դժվարություններ ունեցող բնակիչների լիարժեք մասնակցությունը տեղական ինքնակառավարմանը: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Համայնքի ղեկավարն ապահովում է աշխատակազմի և համայնքային ենթակայության կազմակերպությունների համագործակցությունը համայնքի բնակիչների, քաղաքացիական հասարակության և մասնավոր հատվածի ներկայացուցիչների հետ` նրանց իրազեկելու և կրթելու՝ համայնքում տեղական ինքնակառավարման և ՏԻՄ-երի գործունեության վերաբերյալ: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Համայնքի ղեկավարը համայնքի ավագանու անդամներին, քաղաքացիական հասարակության և մասնավոր հատվածի ներկայացուցիչներին, ակտիվ բնակիչներին իրազեկում և (կամ) ներգրավում է համայնքի տարածքում կազմակերպվող ուսուցման և վերապատրաստման ծրագրերում՝ տեղական ինքնակառավարմանը բնակիչների մասնակցության բնագավառում նրանց գիտելիքները հարստացնելու և հմտությունները զարգացնելու նպատակով: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Համայնքի ղեկավարն ապահովում է ընդունված Մասնակցության կարգի իրազեկումը համայնքում առկա բոլոր շահագրգիռ կողմերին, այդ թվում այն բնակիչներին, </w:t>
      </w:r>
      <w:r w:rsidRPr="00A620B2">
        <w:rPr>
          <w:rFonts w:ascii="GHEA Grapalat" w:hAnsi="GHEA Grapalat"/>
          <w:sz w:val="24"/>
          <w:szCs w:val="24"/>
        </w:rPr>
        <w:lastRenderedPageBreak/>
        <w:t xml:space="preserve">որոնք ունեն կարդալու, գրելու, շարժվելու կամ այլ դժվարություններ, տնային տնտեսուհիներին և սոցիալական այլ խմբերին պատկանող մարդկանց: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Բնակիչների մասնակցության բնագավառում կարևորվում է քաղաքացիական հասարակության և մասնավոր հատվածի դերն ու գործունեությունը: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Տեղական ինքնակառավարմանը բնակիչների մասնակցության բնագավառում շահագրգիռ </w:t>
      </w:r>
      <w:r w:rsidRPr="00A620B2">
        <w:rPr>
          <w:rFonts w:ascii="GHEA Grapalat" w:hAnsi="GHEA Grapalat"/>
          <w:sz w:val="24"/>
          <w:szCs w:val="24"/>
        </w:rPr>
        <w:t xml:space="preserve">քաղաքացիական հասարակության և </w:t>
      </w:r>
      <w:r w:rsidRPr="00A620B2">
        <w:rPr>
          <w:rFonts w:ascii="GHEA Grapalat" w:hAnsi="GHEA Grapalat" w:cs="Sylfaen"/>
          <w:sz w:val="24"/>
          <w:szCs w:val="24"/>
        </w:rPr>
        <w:t>մասնավոր</w:t>
      </w:r>
      <w:r w:rsidRPr="00A620B2">
        <w:rPr>
          <w:rFonts w:ascii="GHEA Grapalat" w:hAnsi="GHEA Grapalat"/>
          <w:sz w:val="24"/>
          <w:szCs w:val="24"/>
        </w:rPr>
        <w:t xml:space="preserve"> հատվածի կազմակերպությունների և ոչ ֆորմալ խմբերի դերը կայանում է հետևյալում՝</w:t>
      </w:r>
    </w:p>
    <w:p w:rsidR="00C7569D" w:rsidRPr="00A620B2" w:rsidRDefault="00C7569D" w:rsidP="00C7569D">
      <w:pPr>
        <w:numPr>
          <w:ilvl w:val="0"/>
          <w:numId w:val="2"/>
        </w:numPr>
        <w:spacing w:before="60" w:after="0" w:line="240" w:lineRule="auto"/>
        <w:ind w:left="284" w:right="57" w:firstLine="142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 ծանոթանում են սույն կարգի հետ և լայնորեն տարածում այն համայնքի բնակիչների, քաղաքացիական հասարակության  և մասնավոր հատվածի  կազմակերպությունների և ոչ ֆորմալ խմբերի շրջանում.</w:t>
      </w:r>
    </w:p>
    <w:p w:rsidR="00C7569D" w:rsidRPr="00A620B2" w:rsidRDefault="00C7569D" w:rsidP="00C7569D">
      <w:pPr>
        <w:numPr>
          <w:ilvl w:val="0"/>
          <w:numId w:val="2"/>
        </w:numPr>
        <w:spacing w:before="60" w:after="0" w:line="240" w:lineRule="auto"/>
        <w:ind w:left="284" w:right="57" w:firstLine="142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մասնակցություն ՏԻՄ-երի կողմից կազմակերպվող և անցկացվող հանրային քննարկումներին, հանդիպումներին, ժողովներին, հավաքներին, հարցումներին, հանրային միջոցառումներին և բնակիչների մասնակցության այլ ձևերին.</w:t>
      </w:r>
    </w:p>
    <w:p w:rsidR="00C7569D" w:rsidRPr="00A620B2" w:rsidRDefault="00C7569D" w:rsidP="00C7569D">
      <w:pPr>
        <w:numPr>
          <w:ilvl w:val="0"/>
          <w:numId w:val="2"/>
        </w:numPr>
        <w:spacing w:before="60" w:after="0" w:line="240" w:lineRule="auto"/>
        <w:ind w:left="284" w:right="57" w:firstLine="142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շահագրգռվածություն և ակտիվություն են հանդես բերում համայնքում տեղական ինքնակառավարմանը բնակիչների մասնակցության բնագավառում սույն Մասնակցության կարգի ներդրման և կիրառման գործում.</w:t>
      </w:r>
    </w:p>
    <w:p w:rsidR="00C7569D" w:rsidRPr="00A620B2" w:rsidRDefault="00C7569D" w:rsidP="00C7569D">
      <w:pPr>
        <w:numPr>
          <w:ilvl w:val="0"/>
          <w:numId w:val="2"/>
        </w:numPr>
        <w:spacing w:before="60" w:after="0" w:line="240" w:lineRule="auto"/>
        <w:ind w:left="284" w:right="57" w:firstLine="142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եզրակացություններ և առաջարկություններ են ներկայացնում համայնքի ղեկավարին  տեղական ինքնակառավարման բնագավառում նախաձեռնությունների և նախագծերի վերաբերյալ: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17" w:right="57" w:hanging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Համայնքի մասնակցային կառավարման գործընթացի անբաժանելի մաս են կազմում համայնքի բնակիչները: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 </w:t>
      </w:r>
      <w:r w:rsidRPr="00A620B2">
        <w:rPr>
          <w:rFonts w:ascii="GHEA Grapalat" w:hAnsi="GHEA Grapalat" w:cs="Sylfaen"/>
          <w:sz w:val="24"/>
          <w:szCs w:val="24"/>
        </w:rPr>
        <w:t>Հա</w:t>
      </w:r>
      <w:r w:rsidRPr="00A620B2">
        <w:rPr>
          <w:rFonts w:ascii="GHEA Grapalat" w:hAnsi="GHEA Grapalat"/>
          <w:sz w:val="24"/>
          <w:szCs w:val="24"/>
        </w:rPr>
        <w:t>մայնքի մասնակցային կառավարման գործընթացներում համայնքի բնակիչների կամ նրանց խմբերի մասնակցությունը կարող է լինել հետևյալ ուղղություններով`</w:t>
      </w:r>
      <w:r w:rsidRPr="00A620B2">
        <w:rPr>
          <w:rFonts w:ascii="GHEA Grapalat" w:hAnsi="GHEA Grapalat"/>
          <w:sz w:val="24"/>
          <w:szCs w:val="24"/>
        </w:rPr>
        <w:br/>
      </w:r>
      <w:r w:rsidRPr="00A620B2">
        <w:rPr>
          <w:rFonts w:ascii="GHEA Grapalat" w:hAnsi="GHEA Grapalat"/>
          <w:sz w:val="24"/>
          <w:szCs w:val="24"/>
        </w:rPr>
        <w:tab/>
        <w:t>1) մասնակցություն ՏԻՄ-երի կողմից կազմակերպվող և անցկացվող հանրային քննարկումներին, հանդիպումներին, ժողովներին, հավաքներին, հարցումներին, հանրային միջոցառումներին և բնակիչների մասնակցության այլ ձևերին.</w:t>
      </w:r>
    </w:p>
    <w:p w:rsidR="00C7569D" w:rsidRPr="00A620B2" w:rsidRDefault="00C7569D" w:rsidP="00C7569D">
      <w:pPr>
        <w:pStyle w:val="a3"/>
        <w:spacing w:before="60" w:after="0" w:line="240" w:lineRule="auto"/>
        <w:ind w:left="0" w:right="57" w:firstLine="72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2) ներգրավվածություն տեղական ինքնակառավարմանը բնակիչների մասնակցության բնագավառում խորհրդակցական (խորհրդատվական) մարմինների, հանձնաժողովների, խորհուրդների, ֆոկուս խմբերի, ֆորմալ և ոչ ֆորմալ խմբերի ձևավորմանը և գործունեությանը.</w:t>
      </w:r>
    </w:p>
    <w:p w:rsidR="00C7569D" w:rsidRPr="00A620B2" w:rsidRDefault="00C7569D" w:rsidP="00C7569D">
      <w:pPr>
        <w:pStyle w:val="a3"/>
        <w:spacing w:before="60" w:after="0" w:line="240" w:lineRule="auto"/>
        <w:ind w:left="0" w:right="57" w:firstLine="72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3) հանրային շահերի պաշտպանություն.</w:t>
      </w:r>
    </w:p>
    <w:p w:rsidR="00C7569D" w:rsidRPr="00A620B2" w:rsidRDefault="00C7569D" w:rsidP="00C7569D">
      <w:pPr>
        <w:pStyle w:val="a3"/>
        <w:spacing w:before="60" w:after="0" w:line="240" w:lineRule="auto"/>
        <w:ind w:left="0" w:right="57" w:firstLine="72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4) համատեղ աշխատանք.</w:t>
      </w:r>
    </w:p>
    <w:p w:rsidR="00C7569D" w:rsidRPr="00A620B2" w:rsidRDefault="00C7569D" w:rsidP="00C7569D">
      <w:pPr>
        <w:pStyle w:val="a3"/>
        <w:spacing w:before="60" w:after="0" w:line="240" w:lineRule="auto"/>
        <w:ind w:left="0" w:right="57" w:firstLine="72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5) փորձագիտական աշխատանք.</w:t>
      </w:r>
    </w:p>
    <w:p w:rsidR="00C7569D" w:rsidRPr="00A620B2" w:rsidRDefault="00C7569D" w:rsidP="00C7569D">
      <w:pPr>
        <w:pStyle w:val="a3"/>
        <w:spacing w:before="60" w:after="0" w:line="240" w:lineRule="auto"/>
        <w:ind w:left="0" w:right="57" w:firstLine="72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6) հետադարձ կապ համայնքային ծառայությունների մատուցման որակի և մատչելիության բարելավման աշխատանքներում:</w:t>
      </w:r>
    </w:p>
    <w:p w:rsidR="00C7569D" w:rsidRPr="00DF3D7F" w:rsidRDefault="00C7569D" w:rsidP="00C7569D">
      <w:pPr>
        <w:pStyle w:val="a3"/>
        <w:spacing w:before="60" w:after="0" w:line="240" w:lineRule="auto"/>
        <w:ind w:right="57"/>
        <w:jc w:val="both"/>
        <w:rPr>
          <w:rFonts w:ascii="GHEA Grapalat" w:hAnsi="GHEA Grapalat"/>
          <w:sz w:val="24"/>
          <w:szCs w:val="24"/>
        </w:rPr>
      </w:pP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left="786" w:right="57"/>
        <w:contextualSpacing/>
        <w:jc w:val="center"/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</w:pPr>
      <w:r>
        <w:rPr>
          <w:rFonts w:ascii="GHEA Grapalat" w:hAnsi="GHEA Grapalat"/>
          <w:b/>
          <w:sz w:val="32"/>
          <w:szCs w:val="32"/>
        </w:rPr>
        <w:t>3</w:t>
      </w:r>
      <w:r w:rsidRPr="00A620B2">
        <w:rPr>
          <w:rFonts w:ascii="GHEA Grapalat" w:hAnsi="GHEA Grapalat"/>
          <w:b/>
          <w:sz w:val="32"/>
          <w:szCs w:val="32"/>
        </w:rPr>
        <w:t>.</w:t>
      </w:r>
      <w:r>
        <w:rPr>
          <w:rFonts w:ascii="GHEA Grapalat" w:hAnsi="GHEA Grapalat"/>
          <w:b/>
          <w:sz w:val="32"/>
          <w:szCs w:val="32"/>
        </w:rPr>
        <w:t xml:space="preserve"> </w:t>
      </w:r>
      <w:r w:rsidRPr="00A620B2"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  <w:t>Տեղական ինքնակառավարմանը բնակիչների մասնակցության ձևերը և իրականացման միջոցները</w:t>
      </w:r>
    </w:p>
    <w:p w:rsidR="00C7569D" w:rsidRPr="00A620B2" w:rsidRDefault="00C7569D" w:rsidP="00C7569D">
      <w:pPr>
        <w:pStyle w:val="a3"/>
        <w:spacing w:before="60" w:after="0" w:line="240" w:lineRule="auto"/>
        <w:ind w:right="57"/>
        <w:jc w:val="both"/>
        <w:rPr>
          <w:rFonts w:ascii="GHEA Grapalat" w:hAnsi="GHEA Grapalat"/>
          <w:sz w:val="24"/>
          <w:szCs w:val="24"/>
        </w:rPr>
      </w:pPr>
    </w:p>
    <w:p w:rsidR="00C7569D" w:rsidRPr="00A620B2" w:rsidRDefault="00C7569D" w:rsidP="00C7569D">
      <w:pPr>
        <w:pStyle w:val="a3"/>
        <w:numPr>
          <w:ilvl w:val="0"/>
          <w:numId w:val="1"/>
        </w:numPr>
        <w:shd w:val="clear" w:color="auto" w:fill="FFFFFF"/>
        <w:spacing w:before="60" w:after="0" w:line="240" w:lineRule="auto"/>
        <w:ind w:left="0" w:right="57" w:firstLine="17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 մասնակցությունը իրականացվում է  երկու եղանակով՝ պասիվ և ակտիվ: </w:t>
      </w:r>
      <w:r w:rsidRPr="00A620B2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 մասնակցության պասիվ ձևերից են բնակիչների  ծանուցումը, իրազեկումը և (կամ) 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lastRenderedPageBreak/>
        <w:t xml:space="preserve">կրթումը: ՏԻՄ-երի կողմից </w:t>
      </w:r>
      <w:r w:rsidRPr="00A620B2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բնակիչներին ծանուցումը և իրազեկումը կարգավորվում է «Տեղական Ինքնակառավարման մասին» ՀՀ օրենքով, այլ ՀՀ օրենքներով և սույն կարգով: </w:t>
      </w:r>
      <w:r w:rsidRPr="00A620B2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 մասնակցության ակտիվ ձևերից են բնակիչների ներգրավումը  համայնքի կառավարման և զարգացման, ՏԻՄ-երի որոշումների կայացման գործընթացներում՝ հնարավորություն տալով բնակիչներին ներազդելու դրանց վրա, բնակիչների կարծիքի հարցումը և բնակիչներից տեղեկատվության հավաքագրումը: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Մասնակցության առաջին ձևերն են՝ տեղեկացման (իրազեկման) և կրթության ձևերը: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Մասնակցության այս ձևերն օգտագործելիս բնակիչների կարծիքներն ու գաղափարներն իմանալու անհրաժեշտություն չի զգացվում, հետևաբար դրանց օգտագործման հատուկ կառուցակարգեր և ընթացակարգեր  չեն սահմանվում: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Բնակիչների տեղեկացման և կրթության ձևերի թվին են դասվում.</w:t>
      </w:r>
    </w:p>
    <w:p w:rsidR="00C7569D" w:rsidRPr="00A620B2" w:rsidRDefault="00C7569D" w:rsidP="00C7569D">
      <w:pPr>
        <w:pStyle w:val="a3"/>
        <w:spacing w:before="60" w:after="0" w:line="240" w:lineRule="auto"/>
        <w:ind w:left="426" w:right="5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1) հանրային տեղեկատվությունը, այդ թվում՝ </w:t>
      </w:r>
    </w:p>
    <w:p w:rsidR="00C7569D" w:rsidRPr="00A620B2" w:rsidRDefault="00C7569D" w:rsidP="00C7569D">
      <w:pPr>
        <w:spacing w:before="60" w:after="0" w:line="240" w:lineRule="auto"/>
        <w:ind w:left="720"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ա. հայտարարությունները տեղական զանգվածային լրատվության միջոցներով (այսուհետ՝ ԶԼՄ-ներ),</w:t>
      </w:r>
    </w:p>
    <w:p w:rsidR="00C7569D" w:rsidRPr="00A620B2" w:rsidRDefault="00C7569D" w:rsidP="00C7569D">
      <w:pPr>
        <w:spacing w:before="60" w:after="0" w:line="240" w:lineRule="auto"/>
        <w:ind w:left="720"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բ. տեղեկատվություն ՏԻՄ-երի կողմից համայնքի տարածքում ծրագրվող տարբեր միջոցառումների մասին,</w:t>
      </w:r>
    </w:p>
    <w:p w:rsidR="00C7569D" w:rsidRPr="00A620B2" w:rsidRDefault="00C7569D" w:rsidP="00C7569D">
      <w:pPr>
        <w:spacing w:before="60" w:after="0" w:line="240" w:lineRule="auto"/>
        <w:ind w:left="720"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գ. համայնքի ավագանու նիստերի ուղիղ հեռարձակումը, ինչպես նաև դրանց տեսագրության ցուցադրումը բնակիչներին ավելի հարմար ժամերի,</w:t>
      </w:r>
    </w:p>
    <w:p w:rsidR="00C7569D" w:rsidRPr="00A620B2" w:rsidRDefault="00C7569D" w:rsidP="00C7569D">
      <w:pPr>
        <w:spacing w:before="60" w:after="0" w:line="240" w:lineRule="auto"/>
        <w:ind w:left="720"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դ. ռադիոհեռուստատեսային ծրագրերի հեռարձակումը, որոնք ներկայացնում են ՏԻՄ-երի գործունեության վերաբերյալ մեկնաբանություններ և վերլուծություններ,</w:t>
      </w:r>
    </w:p>
    <w:p w:rsidR="00C7569D" w:rsidRPr="00A620B2" w:rsidRDefault="00C7569D" w:rsidP="00C7569D">
      <w:pPr>
        <w:spacing w:before="60" w:after="0" w:line="240" w:lineRule="auto"/>
        <w:ind w:left="720"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ե. տեղական տպագիր և էլեկտրոնային մամուլը.</w:t>
      </w:r>
    </w:p>
    <w:p w:rsidR="00C7569D" w:rsidRPr="00A620B2" w:rsidRDefault="00C7569D" w:rsidP="00C7569D">
      <w:pPr>
        <w:spacing w:before="60" w:after="0" w:line="240" w:lineRule="auto"/>
        <w:ind w:left="426" w:right="57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2)  հանրային զեկույցները և հաշվետվությունները.</w:t>
      </w:r>
    </w:p>
    <w:p w:rsidR="00C7569D" w:rsidRPr="00A620B2" w:rsidRDefault="00C7569D" w:rsidP="00C7569D">
      <w:pPr>
        <w:spacing w:before="60" w:after="0" w:line="240" w:lineRule="auto"/>
        <w:ind w:left="426" w:right="57"/>
        <w:contextualSpacing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3)  տեղեկատվական կենտրոնները, «մեկ պատուհանի» սկզբունքով  ընդունարանները.</w:t>
      </w:r>
      <w:r w:rsidRPr="00A620B2">
        <w:rPr>
          <w:rFonts w:ascii="GHEA Grapalat" w:hAnsi="GHEA Grapalat" w:cs="Sylfaen"/>
          <w:sz w:val="24"/>
          <w:szCs w:val="24"/>
        </w:rPr>
        <w:br/>
        <w:t>4)  կրթական (ուսուցման, վերապատրաստման և այլ) ծրագրերը.</w:t>
      </w:r>
    </w:p>
    <w:p w:rsidR="00C7569D" w:rsidRPr="00A620B2" w:rsidRDefault="00C7569D" w:rsidP="00C7569D">
      <w:pPr>
        <w:spacing w:before="60" w:after="0" w:line="240" w:lineRule="auto"/>
        <w:ind w:left="426" w:right="57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5)  ընդունելությունները և «բաց դռների» ծրագրերը.</w:t>
      </w:r>
    </w:p>
    <w:p w:rsidR="00C7569D" w:rsidRPr="00A620B2" w:rsidRDefault="00C7569D" w:rsidP="00C7569D">
      <w:pPr>
        <w:spacing w:before="60" w:after="0" w:line="240" w:lineRule="auto"/>
        <w:ind w:left="426" w:right="57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6)  և այլն: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Տեղական ԶԼՄ-ների առկայության դեպքում, ԶԼՄ-ները կարող են հրավիրվել ավագանու նիստերը լուսաբանելու համար: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Մասնակցության հաջորդ ձևերն են՝ ներգրավման և ներգործության ձևերը: Դրանք իրականացվում են հետևյալ միջոցառումների անցկացման միջոցով.</w:t>
      </w:r>
    </w:p>
    <w:p w:rsidR="00C7569D" w:rsidRPr="00A620B2" w:rsidRDefault="00C7569D" w:rsidP="00C7569D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1) հանրային բաց լսումեր և (կամ) քննարկումների կազմակերպում և անցկացում.</w:t>
      </w:r>
    </w:p>
    <w:p w:rsidR="00C7569D" w:rsidRPr="00A620B2" w:rsidRDefault="00C7569D" w:rsidP="00C7569D">
      <w:pPr>
        <w:pStyle w:val="a3"/>
        <w:tabs>
          <w:tab w:val="left" w:pos="1080"/>
          <w:tab w:val="left" w:pos="1170"/>
        </w:tabs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2) հանրային ժողովներ և շահագրգիռ անձանց հետ հանդիպումներ կազմակերպում.</w:t>
      </w:r>
    </w:p>
    <w:p w:rsidR="00C7569D" w:rsidRPr="00A620B2" w:rsidRDefault="00C7569D" w:rsidP="00C7569D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3) հարցումների կազմակերպում և անցկացում.</w:t>
      </w:r>
    </w:p>
    <w:p w:rsidR="00C7569D" w:rsidRPr="00A620B2" w:rsidRDefault="00C7569D" w:rsidP="00C7569D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4) ֆոկուս խմբերի ձևավորմամբ.</w:t>
      </w:r>
    </w:p>
    <w:p w:rsidR="00C7569D" w:rsidRPr="00A620B2" w:rsidRDefault="00C7569D" w:rsidP="00C7569D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5) խորհրդակցական մարմինների աշխատանքներ</w:t>
      </w:r>
      <w:r w:rsidRPr="00DF3D7F">
        <w:rPr>
          <w:rFonts w:ascii="GHEA Grapalat" w:hAnsi="GHEA Grapalat" w:cs="Sylfaen"/>
          <w:sz w:val="24"/>
          <w:szCs w:val="24"/>
        </w:rPr>
        <w:t>ում</w:t>
      </w:r>
      <w:r w:rsidRPr="00A620B2">
        <w:rPr>
          <w:rFonts w:ascii="GHEA Grapalat" w:hAnsi="GHEA Grapalat" w:cs="Sylfaen"/>
          <w:sz w:val="24"/>
          <w:szCs w:val="24"/>
        </w:rPr>
        <w:t xml:space="preserve"> ներգրավմամբ.</w:t>
      </w:r>
    </w:p>
    <w:p w:rsidR="00C7569D" w:rsidRPr="00A620B2" w:rsidRDefault="00C7569D" w:rsidP="00C7569D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6) համայնքային ֆորմալ և ոչ ֆորմալ խմբերի ձևավորմամբ.</w:t>
      </w:r>
    </w:p>
    <w:p w:rsidR="00C7569D" w:rsidRPr="00A620B2" w:rsidRDefault="00C7569D" w:rsidP="00C7569D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7) համայնքի ավագանու նիստի օրակարգում հարց ընդգրկելու բնակիչների նախաձեռնության  իրավունքի իրագործմամբ.</w:t>
      </w:r>
    </w:p>
    <w:p w:rsidR="00C7569D" w:rsidRPr="00A620B2" w:rsidRDefault="00C7569D" w:rsidP="00C7569D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8) տեղական զանգվածային լրատվության միջոցների կիրառմամբ.</w:t>
      </w:r>
    </w:p>
    <w:p w:rsidR="00C7569D" w:rsidRPr="00A620B2" w:rsidRDefault="00C7569D" w:rsidP="00C7569D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9) էլեկտրոնային և համացանցային միջոցների կիրառմամբ: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lastRenderedPageBreak/>
        <w:t xml:space="preserve">Հանրային բաց լսումները </w:t>
      </w:r>
      <w:r w:rsidRPr="00A620B2">
        <w:rPr>
          <w:rFonts w:ascii="GHEA Grapalat" w:hAnsi="GHEA Grapalat"/>
          <w:sz w:val="24"/>
          <w:szCs w:val="24"/>
        </w:rPr>
        <w:t>և (</w:t>
      </w:r>
      <w:r w:rsidRPr="00A620B2">
        <w:rPr>
          <w:rFonts w:ascii="GHEA Grapalat" w:hAnsi="GHEA Grapalat" w:cs="Sylfaen"/>
          <w:sz w:val="24"/>
          <w:szCs w:val="24"/>
        </w:rPr>
        <w:t>կամ) քննարկումները</w:t>
      </w:r>
      <w:r w:rsidRPr="00A620B2">
        <w:rPr>
          <w:rFonts w:ascii="GHEA Grapalat" w:hAnsi="GHEA Grapalat"/>
          <w:sz w:val="24"/>
          <w:szCs w:val="24"/>
        </w:rPr>
        <w:t xml:space="preserve">  </w:t>
      </w:r>
      <w:r w:rsidRPr="00A620B2">
        <w:rPr>
          <w:rFonts w:ascii="GHEA Grapalat" w:hAnsi="GHEA Grapalat" w:cs="Sylfaen"/>
          <w:sz w:val="24"/>
          <w:szCs w:val="24"/>
        </w:rPr>
        <w:t xml:space="preserve">կազմակերպվում են համայնքի համար առավել կարևորություն ունեցող </w:t>
      </w:r>
      <w:r w:rsidRPr="00A620B2">
        <w:rPr>
          <w:rFonts w:ascii="GHEA Grapalat" w:hAnsi="GHEA Grapalat"/>
          <w:sz w:val="24"/>
          <w:szCs w:val="24"/>
        </w:rPr>
        <w:t>հարցերի</w:t>
      </w:r>
      <w:r w:rsidRPr="00A620B2">
        <w:rPr>
          <w:rFonts w:ascii="GHEA Grapalat" w:hAnsi="GHEA Grapalat" w:cs="Sylfaen"/>
          <w:sz w:val="24"/>
          <w:szCs w:val="24"/>
        </w:rPr>
        <w:t xml:space="preserve"> և իրավական ակտերի նախագծերի</w:t>
      </w:r>
      <w:r w:rsidRPr="00A620B2">
        <w:rPr>
          <w:rFonts w:ascii="GHEA Grapalat" w:hAnsi="GHEA Grapalat"/>
          <w:sz w:val="24"/>
          <w:szCs w:val="24"/>
        </w:rPr>
        <w:t xml:space="preserve"> (</w:t>
      </w:r>
      <w:r w:rsidRPr="00A620B2">
        <w:rPr>
          <w:rFonts w:ascii="GHEA Grapalat" w:hAnsi="GHEA Grapalat" w:cs="Sylfaen"/>
          <w:sz w:val="24"/>
          <w:szCs w:val="24"/>
        </w:rPr>
        <w:t>գլխավոր հատակագիծ</w:t>
      </w:r>
      <w:r w:rsidRPr="00A620B2">
        <w:rPr>
          <w:rFonts w:ascii="GHEA Grapalat" w:hAnsi="GHEA Grapalat"/>
          <w:sz w:val="24"/>
          <w:szCs w:val="24"/>
        </w:rPr>
        <w:t xml:space="preserve">, </w:t>
      </w:r>
      <w:r w:rsidRPr="00A620B2">
        <w:rPr>
          <w:rFonts w:ascii="GHEA Grapalat" w:hAnsi="GHEA Grapalat" w:cs="Sylfaen"/>
          <w:sz w:val="24"/>
          <w:szCs w:val="24"/>
        </w:rPr>
        <w:t>գոտիավորման և հողօգտագործման սխեմաներ</w:t>
      </w:r>
      <w:r w:rsidRPr="00A620B2">
        <w:rPr>
          <w:rFonts w:ascii="GHEA Grapalat" w:hAnsi="GHEA Grapalat"/>
          <w:sz w:val="24"/>
          <w:szCs w:val="24"/>
        </w:rPr>
        <w:t xml:space="preserve">, </w:t>
      </w:r>
      <w:r w:rsidRPr="00A620B2">
        <w:rPr>
          <w:rFonts w:ascii="GHEA Grapalat" w:hAnsi="GHEA Grapalat" w:cs="Sylfaen"/>
          <w:sz w:val="24"/>
          <w:szCs w:val="24"/>
        </w:rPr>
        <w:t>զարգացման ռազմավարություններ</w:t>
      </w:r>
      <w:r w:rsidRPr="00A620B2">
        <w:rPr>
          <w:rFonts w:ascii="GHEA Grapalat" w:hAnsi="GHEA Grapalat"/>
          <w:sz w:val="24"/>
          <w:szCs w:val="24"/>
        </w:rPr>
        <w:t xml:space="preserve">, </w:t>
      </w:r>
      <w:r w:rsidRPr="00A620B2">
        <w:rPr>
          <w:rFonts w:ascii="GHEA Grapalat" w:hAnsi="GHEA Grapalat" w:cs="Sylfaen"/>
          <w:sz w:val="24"/>
          <w:szCs w:val="24"/>
        </w:rPr>
        <w:t>ծրագրեր</w:t>
      </w:r>
      <w:r w:rsidRPr="00A620B2">
        <w:rPr>
          <w:rFonts w:ascii="GHEA Grapalat" w:hAnsi="GHEA Grapalat"/>
          <w:sz w:val="24"/>
          <w:szCs w:val="24"/>
        </w:rPr>
        <w:t>, բ</w:t>
      </w:r>
      <w:r w:rsidRPr="00A620B2">
        <w:rPr>
          <w:rFonts w:ascii="GHEA Grapalat" w:hAnsi="GHEA Grapalat" w:cs="Sylfaen"/>
          <w:sz w:val="24"/>
          <w:szCs w:val="24"/>
        </w:rPr>
        <w:t>յուջեներ և այլն</w:t>
      </w:r>
      <w:r w:rsidRPr="00A620B2">
        <w:rPr>
          <w:rFonts w:ascii="GHEA Grapalat" w:hAnsi="GHEA Grapalat"/>
          <w:sz w:val="24"/>
          <w:szCs w:val="24"/>
        </w:rPr>
        <w:t xml:space="preserve">) պաշտոնական մթնոլորտում (ֆորմալ եղանակով) </w:t>
      </w:r>
      <w:r w:rsidRPr="00A620B2">
        <w:rPr>
          <w:rFonts w:ascii="GHEA Grapalat" w:hAnsi="GHEA Grapalat" w:cs="Sylfaen"/>
          <w:sz w:val="24"/>
          <w:szCs w:val="24"/>
        </w:rPr>
        <w:t>քննարկման նպատակով։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Հանրային ժողովները և շահագրգիռ անձանց հետ հանդիպումները կազմակերպվում են համայնքային որևէ հարցի կամ իրավական ակտի նախագծի վերաբերյալ հանրային կամ մասնակիցների կանխորոշված շրջանակի տեսակետների և կարծիքների արտահայտման համար հնարավորություն ստեղծելու նպատակով: Դրանք կազմակերպվում և անց են կացվում ոչ պաշտոնական մթնոլորտում (ոչ ֆորմալ եղանակով):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Հանրային բաց լսումների և (կամ) քննարկումների, ժողովների և շահագրգիռ անձանց հետ հանդիպումների իրականացման ընթացակարգերը և ժամկետները սահմանվում են համայնքի ավագանու որոշմամբ հաստատված «Համայնքում հանրային բաց լսումների և (կամ) քննարկումների կազմակերպման և անցկացման կարգով»: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Հարցումներն անց են կացվում համայնքային որևէ հարցի կամ իրավական ակտի նախագծի վերաբերյալ բնակիչների կարծիքները և տեսակետները պարզելու նպատակով։ Հարցումներին կարող են ներգրավվել համայնքի բոլոր բնակիչները կամ նրանց որոշակի խմբերը: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Հարցումներ կարող են նախաձեռնել համայնքի  ՏԻՄ-երը,  քաղաքացիական հասարակության կամ մասնավոր հատվածի կազմակերպությունները: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17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ՏԻՄ-երի կողմից նախաձեռնվող հարցումները կազմակերպվում և անցկացվում են հետևյալ ընթացակարգով`</w:t>
      </w:r>
    </w:p>
    <w:p w:rsidR="00C7569D" w:rsidRPr="00A620B2" w:rsidRDefault="00C7569D" w:rsidP="00C7569D">
      <w:pPr>
        <w:numPr>
          <w:ilvl w:val="0"/>
          <w:numId w:val="5"/>
        </w:numPr>
        <w:spacing w:before="60" w:after="0" w:line="240" w:lineRule="auto"/>
        <w:ind w:left="567" w:right="57" w:firstLine="82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նախապես մշակվում է հարցման ենթակա հարցի կամ նախագծի վերաբերյալ հարցաշար` կազմված պարզ և հստակ ձևակերպված հարցերից.</w:t>
      </w:r>
    </w:p>
    <w:p w:rsidR="00C7569D" w:rsidRPr="00A620B2" w:rsidRDefault="00C7569D" w:rsidP="00C7569D">
      <w:pPr>
        <w:numPr>
          <w:ilvl w:val="0"/>
          <w:numId w:val="5"/>
        </w:numPr>
        <w:spacing w:before="60" w:after="0" w:line="240" w:lineRule="auto"/>
        <w:ind w:left="567" w:right="57" w:firstLine="82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հարցումները կարող են անցկացվել կամ հեռախոսազանգերով, կամ բնակիչների բնակարաններ այցելություններով, կամ փոստով (ներառյալ` էլեկտրոնային), կամ բջջային հեռախոսների կարճ հաղորդագրություններով, կամ այլ միջոցներով.</w:t>
      </w:r>
    </w:p>
    <w:p w:rsidR="00C7569D" w:rsidRPr="00A620B2" w:rsidRDefault="00C7569D" w:rsidP="00C7569D">
      <w:pPr>
        <w:numPr>
          <w:ilvl w:val="0"/>
          <w:numId w:val="5"/>
        </w:numPr>
        <w:spacing w:before="60" w:after="0" w:line="240" w:lineRule="auto"/>
        <w:ind w:left="567" w:right="57" w:firstLine="82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</w:t>
      </w:r>
      <w:r w:rsidRPr="00A620B2">
        <w:rPr>
          <w:rFonts w:ascii="GHEA Grapalat" w:hAnsi="GHEA Grapalat"/>
          <w:sz w:val="24"/>
          <w:szCs w:val="24"/>
        </w:rPr>
        <w:t xml:space="preserve">ամայնքի պաշտոնական համացանցային կայքի առկայության դեպքում, հարցումները կարող են անցկացվել առցանց /online/ ռեժիմով՝ կայքում տեղադրելով նախօրոք պատրաստված հարցաշարը: </w:t>
      </w:r>
      <w:r w:rsidRPr="00A620B2">
        <w:rPr>
          <w:rFonts w:ascii="GHEA Grapalat" w:hAnsi="GHEA Grapalat" w:cs="Sylfaen"/>
          <w:sz w:val="24"/>
          <w:szCs w:val="24"/>
        </w:rPr>
        <w:t>Հարցումները կարող են անցկացվել նաև համացանցային սոցիալական հարթակներում ՏԻՄ-երի կողմից ստեղծված խմբերում և էջերում կամ համացանցային և ծրագրային այլ միջոցներով, եթե այդպիսիք առկա են.</w:t>
      </w:r>
    </w:p>
    <w:p w:rsidR="00C7569D" w:rsidRPr="00A620B2" w:rsidRDefault="00C7569D" w:rsidP="00C7569D">
      <w:pPr>
        <w:numPr>
          <w:ilvl w:val="0"/>
          <w:numId w:val="5"/>
        </w:numPr>
        <w:spacing w:before="60" w:after="0" w:line="240" w:lineRule="auto"/>
        <w:ind w:left="567" w:right="57" w:firstLine="82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հարցումներն անցկացնող խումբը վերլուծում և ամփոփում է հարցումների արդյունքները, դրանց վերաբերյալ պատրաստում է զեկույց և ներկայացնում համայնքի ղեկավարին.</w:t>
      </w:r>
    </w:p>
    <w:p w:rsidR="00C7569D" w:rsidRPr="00A620B2" w:rsidRDefault="00C7569D" w:rsidP="00C7569D">
      <w:pPr>
        <w:numPr>
          <w:ilvl w:val="0"/>
          <w:numId w:val="5"/>
        </w:numPr>
        <w:spacing w:before="60" w:after="0" w:line="240" w:lineRule="auto"/>
        <w:ind w:left="567" w:right="57" w:firstLine="82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համայնքի ղեկավարը՝ ծանոթանալով հարցումների վերաբերյալ զեկույցին, հրապարակում է այն, ներկայացնում է համայնքի ավագանու քննարկմանը և, անհրաժեշտության դեպքում, որոշման կայացմանը:</w:t>
      </w:r>
      <w:r w:rsidRPr="00A620B2">
        <w:rPr>
          <w:rFonts w:ascii="GHEA Grapalat" w:hAnsi="GHEA Grapalat" w:cs="Sylfaen"/>
          <w:sz w:val="24"/>
          <w:szCs w:val="24"/>
        </w:rPr>
        <w:tab/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Համայնքի ղեկավարը հարցումների կազմակերպումը և անցկացումը կարող է պատվիրակել նման գործունեության փորձ ունեցող` քաղաքացիական հասարակության կամ մասնավոր հատվածի որևէ կազմակերպությանը կամ խմբին: Այդ դեպքում հարցում </w:t>
      </w:r>
      <w:r w:rsidRPr="00A620B2">
        <w:rPr>
          <w:rFonts w:ascii="GHEA Grapalat" w:hAnsi="GHEA Grapalat" w:cs="Sylfaen"/>
          <w:sz w:val="24"/>
          <w:szCs w:val="24"/>
        </w:rPr>
        <w:lastRenderedPageBreak/>
        <w:t>անցկացնող կազմակերպությունը կամ խումբը ինքն է պատրաստում հարցաշարը՝ համաձայնեցնելով համայնքի ղեկավարի հետ, անցկացնում է հարցումները, վերլուծում և ամփոփում է դրանց արդյունքները, դրանց վերաբերյալ պատրաստում է զեկույց և ներկայացնում համայնքի ղեկավարին: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17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Նույն հարցի վերաբերյալ պարբերաբար (յուրաքանչյուր երկու կամ երեք տարին մեկ անգամ) կարող են անցկացվել հարցումներ, որոնց  նպատակն է գնահատել բնակիչների կարծիքների և վերաբերմունքի փոփոխությունները, ինչպես նաև՝ պարզել, թե նմանատիպ հարցումների անցկացման միջանկյալ ժամանակահատվածում ՏԻՄ-երի կողմից ձեռնարկված միջոցառումներն ինչպես են ներազդել բնակիչների վրա: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17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Ֆոկուս խումբը կարող է ձևավորվել ՏԻՄ-երի որևէ նախագծի կամ նախաձեռնության նկատմամբ համայնքի բնակիչների «լուռ մեծամասնության» վերաբերմունքը պարզելու և մոտավոր գնահատելու նպատակով։ Ֆոկուս խմբի անդամները կարող են ներկայացնել համայնքը կամ համայնքի կազմում ընդգրկված բնակավայրը կամ թաղամասը՝ որպես տարբեր տեսակետների կրողներ։ Յուրաքանչյուր ֆոկուս խմբում կարող են ընդգրկվել 5-12 մարդ: Ֆոկուս խմբերի աշխատանքներին աջակցում է համայնքի ղեկավարի կողմից նշանակված ներկայացուցիչը կամ հրավիրված խորհրդատուն (փորձագետը):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Հանդիպումներ կարող են անցկացվել տարբեր ֆոկուս խմբերի հետ` համեմատական կարծիքներ ստանալու նպատակով,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 Ֆոկուս խմբերի հանդիպումներն անցկացվում են հետևյալ ընթացակարգով`</w:t>
      </w:r>
    </w:p>
    <w:p w:rsidR="00C7569D" w:rsidRPr="00A620B2" w:rsidRDefault="00C7569D" w:rsidP="00C7569D">
      <w:pPr>
        <w:pStyle w:val="a3"/>
        <w:spacing w:before="60" w:after="0" w:line="240" w:lineRule="auto"/>
        <w:ind w:left="426" w:right="5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1)</w:t>
      </w:r>
      <w:r w:rsidRPr="00A620B2">
        <w:rPr>
          <w:rFonts w:ascii="GHEA Grapalat" w:hAnsi="GHEA Grapalat" w:cs="Sylfaen"/>
          <w:sz w:val="24"/>
          <w:szCs w:val="24"/>
        </w:rPr>
        <w:tab/>
        <w:t>հանդիպումները կազմակերպվում և անցկացվում են ՏԻՄ-երի նստավայրում կամ համայնքի ցանկացած այլ վայրում.</w:t>
      </w:r>
    </w:p>
    <w:p w:rsidR="00C7569D" w:rsidRPr="00A620B2" w:rsidRDefault="00C7569D" w:rsidP="00C7569D">
      <w:pPr>
        <w:pStyle w:val="a3"/>
        <w:spacing w:before="60" w:after="0" w:line="240" w:lineRule="auto"/>
        <w:ind w:left="426" w:right="5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2) յուրաքանչյուր ֆոկուս խմբի հանդիպման ժամանակ ներկայացուցիչը կամ խորհրդատուն հարցեր է տալիս խմբի անդամներին ՏԻՄ-երի նախագծի կամ նախաձեռնության վերաբերյալ.</w:t>
      </w:r>
    </w:p>
    <w:p w:rsidR="00C7569D" w:rsidRPr="00A620B2" w:rsidRDefault="00C7569D" w:rsidP="00C7569D">
      <w:pPr>
        <w:pStyle w:val="a3"/>
        <w:spacing w:before="60" w:after="0" w:line="240" w:lineRule="auto"/>
        <w:ind w:left="426" w:right="5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3) ներկայացուցչի կամ խորհրդատուի կամ նրա օգնականի կողմից խմբի անդամների կարծիքները և պատասխանները մանրամասն գրի են առնվում կամ ձայնագրվում են աուդիո կրիչների վրա. </w:t>
      </w:r>
    </w:p>
    <w:p w:rsidR="00C7569D" w:rsidRPr="00DF3D7F" w:rsidRDefault="00C7569D" w:rsidP="00C7569D">
      <w:pPr>
        <w:pStyle w:val="a3"/>
        <w:spacing w:before="60" w:after="0" w:line="240" w:lineRule="auto"/>
        <w:ind w:left="426" w:right="5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4) ներկայացուցիչը կամ խորհրդատուն հետագայում վերլուծում և ամփոփում է ֆոկուս խմբերի անդամների պատասխանները, պատրաստում է զեկույց դրանցից ստացված արդյունքների և իր եզրակացությունների ու առաջարկությունների վերաբերյալ և ներկայացնում համայնքի ղեկավարին: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DF3D7F">
        <w:rPr>
          <w:rFonts w:ascii="GHEA Grapalat" w:hAnsi="GHEA Grapalat" w:cs="Sylfaen"/>
          <w:sz w:val="24"/>
          <w:szCs w:val="24"/>
        </w:rPr>
        <w:t>Ֆոկուս խմբի ն</w:t>
      </w:r>
      <w:r w:rsidRPr="00A620B2">
        <w:rPr>
          <w:rFonts w:ascii="GHEA Grapalat" w:hAnsi="GHEA Grapalat" w:cs="Sylfaen"/>
          <w:sz w:val="24"/>
          <w:szCs w:val="24"/>
        </w:rPr>
        <w:t>երկայացուցչի կամ խորհրդատուի զեկույցը ՏԻՄ-երի համար կարող է հիմք հանդիսանալ համայնքային որոշակի ք</w:t>
      </w:r>
      <w:r w:rsidRPr="00A620B2">
        <w:rPr>
          <w:rFonts w:ascii="GHEA Grapalat" w:hAnsi="GHEA Grapalat"/>
          <w:sz w:val="24"/>
          <w:szCs w:val="24"/>
        </w:rPr>
        <w:t>աղաքականության մշակման, ընդունման և իրագործման համար: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Խորհրդակցական</w:t>
      </w:r>
      <w:r w:rsidRPr="00A620B2">
        <w:rPr>
          <w:rFonts w:ascii="GHEA Grapalat" w:hAnsi="GHEA Grapalat"/>
          <w:sz w:val="24"/>
          <w:szCs w:val="24"/>
        </w:rPr>
        <w:t xml:space="preserve"> մարմինները համայնքի ղեկավարին կից հասարակական կարգով գործող մարմիններ են, որոնց միջոցով ապահովվում է համայնքի բնակիչների, քաղաքացիական հասարակության և մասնավոր հատվածի ներկայացուցիչների մասնակցությունը համայնքի կառավարմանն ու զարգացմանը: Խորհրդակցական մարմին</w:t>
      </w:r>
      <w:r w:rsidRPr="00A620B2">
        <w:rPr>
          <w:rFonts w:ascii="GHEA Grapalat" w:hAnsi="GHEA Grapalat"/>
          <w:sz w:val="24"/>
        </w:rPr>
        <w:t>ները իրականացնում են խորհրդատվություններ, ներկայացնում են եզրակացություններ և առաջարկություններ համայնքի ղեկավարին՝ այդպիսով ակտիվ մասնակցություն ունենալով համայնքային քաղաքականությունների մշակման, որոշումների ընդունման և դրանց իրականացման արդյունքների մոնիթորինգի և գնահատման գործընթացներում: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lastRenderedPageBreak/>
        <w:t xml:space="preserve">Համայնքի ղեկավարին կից խորհրդակցական մարմինների ձևավորման և գործունեության ընթացակարգերը և ժամկետները </w:t>
      </w:r>
      <w:r w:rsidRPr="00A620B2">
        <w:rPr>
          <w:rFonts w:ascii="GHEA Grapalat" w:hAnsi="GHEA Grapalat"/>
          <w:sz w:val="24"/>
          <w:szCs w:val="24"/>
        </w:rPr>
        <w:t>սահմանվում են համայնքի ավագանու որոշմամբ հաստատված «Համայնքի ղեկավարին կից խորհրդակցական մարմինների ձևավորման և գործունեության կարգով»: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Համայնքային </w:t>
      </w:r>
      <w:r w:rsidRPr="00A620B2">
        <w:rPr>
          <w:rFonts w:ascii="GHEA Grapalat" w:hAnsi="GHEA Grapalat"/>
          <w:sz w:val="24"/>
          <w:szCs w:val="24"/>
        </w:rPr>
        <w:t xml:space="preserve">ֆորմալ (իրավաբանական անձի կարգավիճակ ունեցող հասարակական կազմակերպություններ, միություններ, միավորումներ, հիմնադրամներ և այլն) և ոչ ֆորմալ խմբերը (իրավաբանական անձի կարգավիճակ չունեցող քաղաքացիական, նախաձեռնող, ակտիվ խմբեր և այլն) կարող են ստեղծվել  համայնքում առկա խնդիրների լուծման ուղիների որոնման, քննարկման և գաղափարների փոխանակման, բնակիչների իրավունքների և շահերի պաշտպանության և այլ նպատակներով: </w:t>
      </w:r>
      <w:r w:rsidRPr="00A620B2">
        <w:rPr>
          <w:rFonts w:ascii="GHEA Grapalat" w:hAnsi="GHEA Grapalat" w:cs="Sylfaen"/>
          <w:sz w:val="24"/>
          <w:szCs w:val="24"/>
        </w:rPr>
        <w:t>Համայնքային</w:t>
      </w:r>
      <w:r w:rsidRPr="00A620B2">
        <w:rPr>
          <w:rFonts w:ascii="GHEA Grapalat" w:hAnsi="GHEA Grapalat"/>
          <w:sz w:val="24"/>
          <w:szCs w:val="24"/>
        </w:rPr>
        <w:t xml:space="preserve"> ֆորմալ և ոչ ֆորմալ խմբերը ստեղծվում և հանդես են գալիս հատկապես համայնքային ծրագրերի մշակման ու կառավարման, համայնքային ծառայությունների մատուցման գործընթացներում բնակչության մասնակցությունն ապահովելու և բնակիչների խնդիրները ՏԻՄ-երին հասանելի դարձնելու նպատակով: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Համայնքային</w:t>
      </w:r>
      <w:r w:rsidRPr="00A620B2">
        <w:rPr>
          <w:rFonts w:ascii="GHEA Grapalat" w:hAnsi="GHEA Grapalat"/>
          <w:sz w:val="24"/>
          <w:szCs w:val="24"/>
        </w:rPr>
        <w:t xml:space="preserve"> ոչ ֆորմալ խմբերը ստեղծվում և գործում են հետևյալ ընթացակարգով`</w:t>
      </w:r>
    </w:p>
    <w:p w:rsidR="00C7569D" w:rsidRPr="00A620B2" w:rsidRDefault="00C7569D" w:rsidP="00C7569D">
      <w:pPr>
        <w:spacing w:before="60" w:after="0" w:line="240" w:lineRule="auto"/>
        <w:ind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1) </w:t>
      </w:r>
      <w:r w:rsidRPr="00A620B2">
        <w:rPr>
          <w:rFonts w:ascii="GHEA Grapalat" w:hAnsi="GHEA Grapalat" w:cs="Sylfaen"/>
          <w:sz w:val="24"/>
          <w:szCs w:val="24"/>
        </w:rPr>
        <w:t>համայնքային</w:t>
      </w:r>
      <w:r w:rsidRPr="00A620B2">
        <w:rPr>
          <w:rFonts w:ascii="GHEA Grapalat" w:hAnsi="GHEA Grapalat"/>
          <w:sz w:val="24"/>
          <w:szCs w:val="24"/>
        </w:rPr>
        <w:t xml:space="preserve"> ոչ ֆորմալ  խմբերին կարող են անդամակցել  համայնքի (թաղամասի, տարածքի, բնակավայրի) շահագրգիռ բոլոր բնակիչները, քաղաքացիական հասարակության և մասնավոր հատվածի ներկայացուցիչները.</w:t>
      </w:r>
    </w:p>
    <w:p w:rsidR="00C7569D" w:rsidRPr="00A620B2" w:rsidRDefault="00C7569D" w:rsidP="00C7569D">
      <w:pPr>
        <w:spacing w:before="60" w:after="0" w:line="240" w:lineRule="auto"/>
        <w:ind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2) համայնքային յուրաքանչյուր ոչ ֆորմալ խումբ իր կազմից որոշակի ժամկետով կարող է ընտրել ղեկավար և (կամ) ներակայացուցչական մարմին, որոնք իրավասու են ներկայացնել խումբը ինչպես ՏԻՄ-երի, այնպես էլ այլ մարմինների հետ հարաբերություններում.</w:t>
      </w:r>
    </w:p>
    <w:p w:rsidR="00C7569D" w:rsidRPr="00A620B2" w:rsidRDefault="00C7569D" w:rsidP="00C7569D">
      <w:pPr>
        <w:spacing w:before="60" w:after="0" w:line="240" w:lineRule="auto"/>
        <w:ind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3) ՏԻՄ-երը օժանդակություն են ցուցաբերում համայնքային ոչ ֆորմալ խմբերին՝ մարդկային, տեխնիկական, տեղեկատվական և այլ ռեսուրսների տեսքով.</w:t>
      </w:r>
    </w:p>
    <w:p w:rsidR="00C7569D" w:rsidRPr="00A620B2" w:rsidRDefault="00C7569D" w:rsidP="00C7569D">
      <w:pPr>
        <w:spacing w:before="60" w:after="0" w:line="240" w:lineRule="auto"/>
        <w:ind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4) </w:t>
      </w:r>
      <w:r w:rsidRPr="00A620B2">
        <w:rPr>
          <w:rFonts w:ascii="GHEA Grapalat" w:hAnsi="GHEA Grapalat" w:cs="Sylfaen"/>
          <w:sz w:val="24"/>
          <w:szCs w:val="24"/>
        </w:rPr>
        <w:t>համայնքային</w:t>
      </w:r>
      <w:r w:rsidRPr="00A620B2">
        <w:rPr>
          <w:rFonts w:ascii="GHEA Grapalat" w:hAnsi="GHEA Grapalat"/>
          <w:sz w:val="24"/>
          <w:szCs w:val="24"/>
        </w:rPr>
        <w:t xml:space="preserve"> ոչ ֆորմալ խմբերը կարող են լուծարվել, երբ համայնքային տվյալ խնդիրը լուծվում է կամ կորցնում իր արդիականությունն ու հետաքրքրությունը: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</w:rPr>
      </w:pPr>
      <w:r w:rsidRPr="00A620B2">
        <w:rPr>
          <w:rFonts w:ascii="GHEA Grapalat" w:hAnsi="GHEA Grapalat" w:cs="Sylfaen"/>
          <w:sz w:val="24"/>
          <w:shd w:val="clear" w:color="auto" w:fill="FFFFFF"/>
        </w:rPr>
        <w:t>Համայնքի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ավագանու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նիստի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օրակարգում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հարց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ընդգրկելու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նախաձեռնությամբ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կարող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է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հանդես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համայնքում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հաշվառված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, </w:t>
      </w:r>
      <w:r w:rsidRPr="00A620B2">
        <w:rPr>
          <w:rFonts w:ascii="GHEA Grapalat" w:hAnsi="GHEA Grapalat" w:cs="Sylfaen"/>
          <w:sz w:val="24"/>
          <w:shd w:val="clear" w:color="auto" w:fill="FFFFFF"/>
        </w:rPr>
        <w:t>տասնվեց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տարին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լրացած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անձանց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ոչ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պակաս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, </w:t>
      </w:r>
      <w:r w:rsidRPr="00A620B2">
        <w:rPr>
          <w:rFonts w:ascii="GHEA Grapalat" w:hAnsi="GHEA Grapalat" w:cs="Sylfaen"/>
          <w:sz w:val="24"/>
          <w:shd w:val="clear" w:color="auto" w:fill="FFFFFF"/>
        </w:rPr>
        <w:t>քան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2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տոկոսը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</w:rPr>
      </w:pPr>
      <w:r w:rsidRPr="00A620B2">
        <w:rPr>
          <w:rFonts w:ascii="GHEA Grapalat" w:hAnsi="GHEA Grapalat"/>
          <w:sz w:val="24"/>
          <w:shd w:val="clear" w:color="auto" w:fill="FFFFFF"/>
        </w:rPr>
        <w:t xml:space="preserve">Համայնքի </w:t>
      </w:r>
      <w:r w:rsidRPr="00A620B2">
        <w:rPr>
          <w:rFonts w:ascii="GHEA Grapalat" w:hAnsi="GHEA Grapalat" w:cs="Sylfaen"/>
          <w:sz w:val="24"/>
          <w:shd w:val="clear" w:color="auto" w:fill="FFFFFF"/>
        </w:rPr>
        <w:t>ավագանու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նիստի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օրակարգում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հարց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ընդգրկելու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նախաձեռնության համար անհրաժեշտ է ձևավորել համայնքի առնվազն 5 բնակիչներից կազմված նախաձեռնող խումբ (այսուհետ՝ նախաձեռնող խումբ):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</w:rPr>
      </w:pPr>
      <w:r w:rsidRPr="00A620B2">
        <w:rPr>
          <w:rFonts w:ascii="GHEA Grapalat" w:hAnsi="GHEA Grapalat"/>
          <w:sz w:val="24"/>
          <w:shd w:val="clear" w:color="auto" w:fill="FFFFFF"/>
        </w:rPr>
        <w:t xml:space="preserve">Նախաձեռնող խումբը կազմակերպում և իրականացնում է համայնքի՝ նախաձեռնությանը  </w:t>
      </w:r>
      <w:r w:rsidRPr="00A620B2">
        <w:rPr>
          <w:rFonts w:ascii="GHEA Grapalat" w:hAnsi="GHEA Grapalat" w:cs="Sylfaen"/>
          <w:sz w:val="24"/>
          <w:shd w:val="clear" w:color="auto" w:fill="FFFFFF"/>
        </w:rPr>
        <w:t>կողմ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բնակիչներից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 xml:space="preserve">ստորագրահավաք՝ առնվազն սույն կարգի 43-րդ կետով սահմանված քանակով, հավաքելով յուրաքանչյուր ստորագրողի անունը, ազգանունը, ծննդյան ամսաթիվը, հաշվառման հասցեն, անձնագրի համարը և ստորագրությունը: 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Ստորագրահավաքի պաշտոնաթերթիկի ձևաչափային նմուշը սահմանված է </w:t>
      </w:r>
      <w:r>
        <w:rPr>
          <w:rFonts w:ascii="GHEA Grapalat" w:hAnsi="GHEA Grapalat"/>
          <w:sz w:val="24"/>
          <w:shd w:val="clear" w:color="auto" w:fill="FFFFFF"/>
        </w:rPr>
        <w:t xml:space="preserve">սույն կարգի </w:t>
      </w:r>
      <w:r w:rsidRPr="00A620B2">
        <w:rPr>
          <w:rFonts w:ascii="GHEA Grapalat" w:hAnsi="GHEA Grapalat"/>
          <w:sz w:val="24"/>
          <w:shd w:val="clear" w:color="auto" w:fill="FFFFFF"/>
        </w:rPr>
        <w:t>հավելված 1-ում: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</w:rPr>
      </w:pPr>
      <w:r w:rsidRPr="00A620B2">
        <w:rPr>
          <w:rFonts w:ascii="GHEA Grapalat" w:hAnsi="GHEA Grapalat"/>
          <w:sz w:val="24"/>
          <w:shd w:val="clear" w:color="auto" w:fill="FFFFFF"/>
        </w:rPr>
        <w:t>Նախաձեռնող խումբը կազմում և համայնքի ղեկավարին ներկայացնում է ավագանու նիստի օրակարգում հարց ընդգրկելու նախաձեռնության դիմում (հանրագիր, խնդրագիր, միջնորդագիր)՝  ստորագրված իր բոլոր անդամների կողմից, որին կից ներկայացնում է նաև՝</w:t>
      </w:r>
    </w:p>
    <w:p w:rsidR="00C7569D" w:rsidRPr="00A620B2" w:rsidRDefault="00C7569D" w:rsidP="00C7569D">
      <w:pPr>
        <w:pStyle w:val="a6"/>
        <w:numPr>
          <w:ilvl w:val="0"/>
          <w:numId w:val="4"/>
        </w:numPr>
        <w:rPr>
          <w:rFonts w:ascii="GHEA Grapalat" w:hAnsi="GHEA Grapalat"/>
          <w:sz w:val="24"/>
          <w:lang w:val="hy-AM"/>
        </w:rPr>
      </w:pPr>
      <w:r w:rsidRPr="00A620B2">
        <w:rPr>
          <w:rFonts w:ascii="GHEA Grapalat" w:hAnsi="GHEA Grapalat"/>
          <w:sz w:val="24"/>
          <w:shd w:val="clear" w:color="auto" w:fill="FFFFFF"/>
          <w:lang w:val="hy-AM"/>
        </w:rPr>
        <w:t>համայնքի ավագանու նիստի օրակարգում ընդգրկվելիք հարցի բովանդակությունը.</w:t>
      </w:r>
    </w:p>
    <w:p w:rsidR="00C7569D" w:rsidRPr="00A620B2" w:rsidRDefault="00C7569D" w:rsidP="00C7569D">
      <w:pPr>
        <w:pStyle w:val="a6"/>
        <w:numPr>
          <w:ilvl w:val="0"/>
          <w:numId w:val="4"/>
        </w:numPr>
        <w:rPr>
          <w:rFonts w:ascii="GHEA Grapalat" w:hAnsi="GHEA Grapalat"/>
          <w:sz w:val="24"/>
          <w:lang w:val="hy-AM"/>
        </w:rPr>
      </w:pPr>
      <w:r w:rsidRPr="00A620B2">
        <w:rPr>
          <w:rFonts w:ascii="GHEA Grapalat" w:hAnsi="GHEA Grapalat"/>
          <w:sz w:val="24"/>
          <w:lang w:val="hy-AM"/>
        </w:rPr>
        <w:lastRenderedPageBreak/>
        <w:t>նախաձեռնությանը կողմ բնակիչներից ստորագրահավաքի լրացված պաշտոնաթերթիկը.</w:t>
      </w:r>
    </w:p>
    <w:p w:rsidR="00C7569D" w:rsidRPr="00A620B2" w:rsidRDefault="00C7569D" w:rsidP="00C7569D">
      <w:pPr>
        <w:pStyle w:val="a6"/>
        <w:numPr>
          <w:ilvl w:val="0"/>
          <w:numId w:val="4"/>
        </w:numPr>
        <w:rPr>
          <w:rFonts w:ascii="GHEA Grapalat" w:hAnsi="GHEA Grapalat"/>
          <w:sz w:val="24"/>
          <w:lang w:val="hy-AM"/>
        </w:rPr>
      </w:pPr>
      <w:r w:rsidRPr="00A620B2">
        <w:rPr>
          <w:rFonts w:ascii="GHEA Grapalat" w:hAnsi="GHEA Grapalat"/>
          <w:sz w:val="24"/>
          <w:shd w:val="clear" w:color="auto" w:fill="FFFFFF"/>
          <w:lang w:val="hy-AM"/>
        </w:rPr>
        <w:t>համայնքի ավագանու որոշման նախագիծը, դրա ընդունման անհրաժեշտության հիմնավորումները և իրականացման ֆինանսական ծախսերի նախահաշիվը (այս փաստաթղթերը կազմելու համար նախաձեռնող խումբը կարող է դիմել և ստանալ աշխատակազմի քարտուղարի և ֆինանսական պաշտոնատար անձի մասնագիտական խորհրդատվությունները).</w:t>
      </w:r>
    </w:p>
    <w:p w:rsidR="00C7569D" w:rsidRPr="00A620B2" w:rsidRDefault="00C7569D" w:rsidP="00C7569D">
      <w:pPr>
        <w:pStyle w:val="a6"/>
        <w:numPr>
          <w:ilvl w:val="0"/>
          <w:numId w:val="4"/>
        </w:numPr>
        <w:rPr>
          <w:rFonts w:ascii="GHEA Grapalat" w:hAnsi="GHEA Grapalat"/>
          <w:sz w:val="24"/>
          <w:lang w:val="hy-AM"/>
        </w:rPr>
      </w:pPr>
      <w:r w:rsidRPr="00A620B2">
        <w:rPr>
          <w:rFonts w:ascii="GHEA Grapalat" w:hAnsi="GHEA Grapalat"/>
          <w:sz w:val="24"/>
          <w:shd w:val="clear" w:color="auto" w:fill="FFFFFF"/>
          <w:lang w:val="hy-AM"/>
        </w:rPr>
        <w:t xml:space="preserve">իր անդամների  անունը, ազգանունը, ծննդյան ամսաթիվը, հաշվառման հասցեն, աշխատանքի վայրը, զբաղեցրած պաշտոնը, անձնագրային տվյալները, հեռախոսահամարը և էլեկտրոնային փոստի հասցեն (նախաձեռնող խմբի անդամների անձնական տվյալների ձևաչափային նմուշը ևս սահմանված է </w:t>
      </w:r>
      <w:r w:rsidRPr="007547CC">
        <w:rPr>
          <w:rFonts w:ascii="GHEA Grapalat" w:hAnsi="GHEA Grapalat"/>
          <w:sz w:val="24"/>
          <w:shd w:val="clear" w:color="auto" w:fill="FFFFFF"/>
          <w:lang w:val="hy-AM"/>
        </w:rPr>
        <w:t xml:space="preserve">սույն կարգի </w:t>
      </w:r>
      <w:r w:rsidRPr="00A620B2">
        <w:rPr>
          <w:rFonts w:ascii="GHEA Grapalat" w:hAnsi="GHEA Grapalat"/>
          <w:sz w:val="24"/>
          <w:shd w:val="clear" w:color="auto" w:fill="FFFFFF"/>
          <w:lang w:val="hy-AM"/>
        </w:rPr>
        <w:t>հավելված 1-ում):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</w:rPr>
      </w:pPr>
      <w:r w:rsidRPr="00A620B2">
        <w:rPr>
          <w:rFonts w:ascii="GHEA Grapalat" w:hAnsi="GHEA Grapalat"/>
          <w:sz w:val="24"/>
        </w:rPr>
        <w:t>Նախաձեռնող խմբի դիմումն ստանալու օրվանից 3 աշխատանքային օրվա ընթացքում համայնքի ղեկավարը ստուգում է այդ դիմումի և դրան կից ներկայացված փաստաթղթերի համապատասխանությունը սույն կարգի դրույթներին, ստորագրահավաքի օրինականությունն ու արժանահավատությունը  և դրանց կցում է իր գրավոր եզրակացությունը ներկայացված նախաձեռնության վերաբերյալ: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</w:rPr>
      </w:pPr>
      <w:r w:rsidRPr="00A620B2">
        <w:rPr>
          <w:rFonts w:ascii="GHEA Grapalat" w:hAnsi="GHEA Grapalat" w:cs="Sylfaen"/>
          <w:sz w:val="24"/>
          <w:shd w:val="clear" w:color="auto" w:fill="FFFFFF"/>
        </w:rPr>
        <w:t>Համայնքի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բնակիչների (ի դեմս նախաձեռնող խմբի)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նախաձեռնությունը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համայնքի ղեկավարի կողմից </w:t>
      </w:r>
      <w:r w:rsidRPr="00A620B2">
        <w:rPr>
          <w:rFonts w:ascii="GHEA Grapalat" w:hAnsi="GHEA Grapalat" w:cs="Sylfaen"/>
          <w:sz w:val="24"/>
          <w:shd w:val="clear" w:color="auto" w:fill="FFFFFF"/>
        </w:rPr>
        <w:t>պարտադիր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կարգով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ներկայացվում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և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քննարկվում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է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ավագանու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նիստում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ոչ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ուշ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, </w:t>
      </w:r>
      <w:r w:rsidRPr="00A620B2">
        <w:rPr>
          <w:rFonts w:ascii="GHEA Grapalat" w:hAnsi="GHEA Grapalat" w:cs="Sylfaen"/>
          <w:sz w:val="24"/>
          <w:shd w:val="clear" w:color="auto" w:fill="FFFFFF"/>
        </w:rPr>
        <w:t>քան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համայնքի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ղեկավարի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կողմից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դրա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ստանալուց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հետո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` </w:t>
      </w:r>
      <w:r w:rsidRPr="00A620B2">
        <w:rPr>
          <w:rFonts w:ascii="GHEA Grapalat" w:hAnsi="GHEA Grapalat" w:cs="Sylfaen"/>
          <w:sz w:val="24"/>
          <w:shd w:val="clear" w:color="auto" w:fill="FFFFFF"/>
        </w:rPr>
        <w:t>մեկ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ամսվա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ընթացքում</w:t>
      </w:r>
      <w:r w:rsidRPr="00A620B2">
        <w:rPr>
          <w:rFonts w:ascii="GHEA Grapalat" w:hAnsi="GHEA Grapalat" w:cs="Tahoma"/>
          <w:sz w:val="24"/>
          <w:shd w:val="clear" w:color="auto" w:fill="FFFFFF"/>
        </w:rPr>
        <w:t>։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</w:rPr>
      </w:pPr>
      <w:r w:rsidRPr="00A620B2">
        <w:rPr>
          <w:rFonts w:ascii="GHEA Grapalat" w:hAnsi="GHEA Grapalat"/>
          <w:sz w:val="24"/>
        </w:rPr>
        <w:t>Բնակիչների նախաձեռնությունը ավագանու նիստում ներկայացնում է նախաձեռնող խմբի կողմից ընտրված ներկայացուցիչը` որպես հեղինակ, իսկ դրա քննարկման կարգը սահմանվում է ավագանու կանոնակարգով: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</w:rPr>
      </w:pPr>
      <w:r w:rsidRPr="00A620B2">
        <w:rPr>
          <w:rFonts w:ascii="GHEA Grapalat" w:hAnsi="GHEA Grapalat"/>
          <w:sz w:val="24"/>
        </w:rPr>
        <w:t>Նույն նախաձեռնությունը ավագանու քննարկմանը կարող է կրկին ներկայացվել և օրենքով սահմանված կարգով ընդգրկվել ավագանու նիստի օրակարգում` դրա հերթական (</w:t>
      </w:r>
      <w:r w:rsidRPr="00A620B2">
        <w:rPr>
          <w:rFonts w:ascii="GHEA Grapalat" w:hAnsi="GHEA Grapalat" w:cs="Sylfaen"/>
          <w:sz w:val="24"/>
        </w:rPr>
        <w:t>նաև</w:t>
      </w:r>
      <w:r w:rsidRPr="00A620B2">
        <w:rPr>
          <w:rFonts w:ascii="GHEA Grapalat" w:hAnsi="GHEA Grapalat"/>
          <w:sz w:val="24"/>
        </w:rPr>
        <w:t xml:space="preserve"> </w:t>
      </w:r>
      <w:r w:rsidRPr="00A620B2">
        <w:rPr>
          <w:rFonts w:ascii="GHEA Grapalat" w:hAnsi="GHEA Grapalat" w:cs="Sylfaen"/>
          <w:sz w:val="24"/>
        </w:rPr>
        <w:t>առաջին</w:t>
      </w:r>
      <w:r w:rsidRPr="00A620B2">
        <w:rPr>
          <w:rFonts w:ascii="GHEA Grapalat" w:hAnsi="GHEA Grapalat"/>
          <w:sz w:val="24"/>
        </w:rPr>
        <w:t xml:space="preserve">) քննարկումից առնվազն վեց ամիս հետո: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65" w:right="57" w:firstLine="17"/>
        <w:jc w:val="both"/>
        <w:rPr>
          <w:rFonts w:ascii="GHEA Grapalat" w:hAnsi="GHEA Grapalat"/>
          <w:b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ՏԻՄ</w:t>
      </w:r>
      <w:r w:rsidRPr="00A620B2">
        <w:rPr>
          <w:rFonts w:ascii="GHEA Grapalat" w:hAnsi="GHEA Grapalat"/>
          <w:sz w:val="24"/>
          <w:szCs w:val="24"/>
        </w:rPr>
        <w:t>-երը համայնքում առկա տեղական ԶԼՄ-ները (տպագիր մամուլ, մալուխային, թվային  և (կամ) անալոգային հեռուստատեսություն, ռադիո և այլն) կարող են օգտագործել ինչպես հանրային տեղեկատվություն տարածելու, այնպես էլ տեղական ինքնակառավարմանը բնակիչներին ներգրավելու նպատակով: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62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Բնակիչները կարող են տեղական ԶԼՄ-ներում ահազանգերի, հաղորդագրությունների, հայտարարությունների, հոդվածների, ելույթների և այլ ձևերով ներկայացնել համայնքի այս կամ այն խնդրի վերաբերյալ իրենց դիրքորոշումը, </w:t>
      </w:r>
      <w:r w:rsidRPr="00A620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r w:rsidRPr="00A620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մտագոհությունները</w:t>
      </w:r>
      <w:r w:rsidRPr="00A620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տեսակետները և </w:t>
      </w:r>
      <w:r w:rsidRPr="00A620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առաջարկությունները</w:t>
      </w:r>
      <w:r w:rsidRPr="00A620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A620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որոնք</w:t>
      </w:r>
      <w:r w:rsidRPr="00A620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ուղղված</w:t>
      </w:r>
      <w:r w:rsidRPr="00A620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r w:rsidRPr="00A620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ամբողջ համայնքին, այդ թվում՝ </w:t>
      </w:r>
      <w:r w:rsidRPr="00A620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տեղական</w:t>
      </w:r>
      <w:r w:rsidRPr="00A620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իշխանություններին</w:t>
      </w:r>
      <w:r w:rsidRPr="00A620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62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Տեղական ԶԼՄ-ների կիրառումը հատկապես արդյունավետ է բնակիչների հետ ուղիղ կապ ապահովելու և նրանց երկխոսության մեջ ներգրավելու համար: ԶԼՄ-ների կիրառման այդպիսի ձևերից են՝</w:t>
      </w:r>
    </w:p>
    <w:p w:rsidR="00C7569D" w:rsidRPr="00A620B2" w:rsidRDefault="00C7569D" w:rsidP="00C7569D">
      <w:pPr>
        <w:spacing w:before="60" w:after="0" w:line="240" w:lineRule="auto"/>
        <w:ind w:left="360" w:right="57" w:hanging="36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1) «հյուրընկալվող» թոքշոուները, բազմաբնույթ քննարկումները,  համայնքի ղեկավարի և (կամ) ավագանու անդամների կողմից տրվող մամլո ասուլիսները.</w:t>
      </w:r>
    </w:p>
    <w:p w:rsidR="00C7569D" w:rsidRPr="00A620B2" w:rsidRDefault="00C7569D" w:rsidP="00C7569D">
      <w:pPr>
        <w:spacing w:before="60" w:after="0" w:line="240" w:lineRule="auto"/>
        <w:ind w:left="360" w:right="57" w:hanging="36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2) ուղիղ եթերով հեռարձակվող հարցազրույցները և բազմապիսի հաղորդումները, որոնց</w:t>
      </w:r>
      <w:r>
        <w:rPr>
          <w:rFonts w:ascii="GHEA Grapalat" w:hAnsi="GHEA Grapalat"/>
          <w:sz w:val="24"/>
          <w:szCs w:val="24"/>
        </w:rPr>
        <w:t xml:space="preserve"> </w:t>
      </w:r>
      <w:r w:rsidRPr="00A620B2">
        <w:rPr>
          <w:rFonts w:ascii="GHEA Grapalat" w:hAnsi="GHEA Grapalat"/>
          <w:sz w:val="24"/>
          <w:szCs w:val="24"/>
        </w:rPr>
        <w:t xml:space="preserve">ժամանակ բնակիչները հնարավորություն ունեն հեռախոսազանգերով կամ այլ </w:t>
      </w:r>
      <w:r w:rsidRPr="00A620B2">
        <w:rPr>
          <w:rFonts w:ascii="GHEA Grapalat" w:hAnsi="GHEA Grapalat"/>
          <w:sz w:val="24"/>
          <w:szCs w:val="24"/>
        </w:rPr>
        <w:lastRenderedPageBreak/>
        <w:t>միջոցներով անմիջապես հարցեր ուղղել տվյալ միջոցառմանը հրավիրված ՏԻՄ-երին, աշխատակազմի, համայնքային կազմակերպությունների պաշտոնատար անձանց, փորձագետներին և միջոցառման այլ մասնակիցներին։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65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Համայնքը իր պաշտոնական էլեկտրոնային փոստով մշտական էլեկտրոնային հաղորդակցություն է ապահովոմ իր բնակիչների հետ: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65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ՏԻՄ</w:t>
      </w:r>
      <w:r w:rsidRPr="00A620B2">
        <w:rPr>
          <w:rFonts w:ascii="GHEA Grapalat" w:hAnsi="GHEA Grapalat"/>
          <w:sz w:val="24"/>
          <w:szCs w:val="24"/>
        </w:rPr>
        <w:t>-երի կողմից իրականացվող տարբեր ծրագրերի, նախագծերի,  միջոցառումների  և նմանատիպ այլ գործունեության վերաբերյալ տեղեկատվության տարածումը իրականացվում է ՏԻՄ-երի պաշտոնական համացանցային կայքի, տարբեր համացանցային սոցիալական հարթակներում ՏԻՄ-երի կողմից ստեղծված խմբերի և էջերի, ինչպես նաև համացանցային և էլեկտրոնային այլ  միջոցներով: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65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Համակարգչային և համացանցային տեխնոլոգիաների կիրառումը կատարվում է հետևյալ ընթացակարգով.</w:t>
      </w:r>
    </w:p>
    <w:p w:rsidR="00C7569D" w:rsidRPr="00A620B2" w:rsidRDefault="00C7569D" w:rsidP="00C7569D">
      <w:pPr>
        <w:numPr>
          <w:ilvl w:val="1"/>
          <w:numId w:val="1"/>
        </w:numPr>
        <w:spacing w:before="60" w:after="0" w:line="240" w:lineRule="auto"/>
        <w:ind w:left="567" w:right="57" w:hanging="142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համայնքի ղեկավարը նախաձեռնում է համայնքի պաշտոնական համացանցային կայքի,  համացանցային որևէ սոցիալական կայքում խմբի կամ էջի կամ համացանցային և էլեկտրոնային որևէ միջոցի պատրաստման աշխատանքները.</w:t>
      </w:r>
    </w:p>
    <w:p w:rsidR="00C7569D" w:rsidRPr="00A620B2" w:rsidRDefault="00C7569D" w:rsidP="00C7569D">
      <w:pPr>
        <w:numPr>
          <w:ilvl w:val="1"/>
          <w:numId w:val="1"/>
        </w:numPr>
        <w:spacing w:before="60" w:after="0" w:line="240" w:lineRule="auto"/>
        <w:ind w:left="567" w:right="57" w:hanging="142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համայնքի պաշտոնական համացանցային կայքը և համացանցային այլ միջոցները սպասարկող աշխատակազմի համապատասխան մասնագետը՝ համաձայնեցնելով համայնքի ղեկավարի հետ, տեղադրում է ՏԻՄ-երի գործունեության վերաբերյալ համապատասխան տեղեկատվությունը.</w:t>
      </w:r>
    </w:p>
    <w:p w:rsidR="00C7569D" w:rsidRPr="00A620B2" w:rsidRDefault="00C7569D" w:rsidP="00C7569D">
      <w:pPr>
        <w:pStyle w:val="a3"/>
        <w:numPr>
          <w:ilvl w:val="1"/>
          <w:numId w:val="1"/>
        </w:numPr>
        <w:spacing w:before="60" w:after="0" w:line="240" w:lineRule="auto"/>
        <w:ind w:left="567" w:right="57" w:hanging="142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համայնքի պաշտոնական համացանցային կայքի,  տարբեր համացանցային սոցիալական հարթակներում ՏԻՄ-երի կողմից ստեղծված համացանցային խմբերի և էջերի առկայության դեպքում, աշխատակազմը կարող է առցանց /online/ ռեժիմով պատասխանել բնակիչներին հուզող հարցերին, իրականացնել հարցումներ,  համայնքային բաց լսումներ և (կամ) քննարկումներ և բնակիչների մասնակցության այլ ձևեր: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65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Համայնքի պաշտոնական համացանցային կայքի առկայության դեպքում, կայքում տեղադրվում է՝</w:t>
      </w:r>
    </w:p>
    <w:p w:rsidR="00C7569D" w:rsidRPr="00A620B2" w:rsidRDefault="00C7569D" w:rsidP="00C7569D">
      <w:pPr>
        <w:pStyle w:val="a3"/>
        <w:numPr>
          <w:ilvl w:val="0"/>
          <w:numId w:val="3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տեղական ինքնակառավարմանն առնչվող հիմնական օրենքները և կառավարության որոշումները կամ դրանց հղումները.</w:t>
      </w:r>
    </w:p>
    <w:p w:rsidR="00C7569D" w:rsidRPr="00A620B2" w:rsidRDefault="00C7569D" w:rsidP="00C7569D">
      <w:pPr>
        <w:pStyle w:val="a3"/>
        <w:numPr>
          <w:ilvl w:val="0"/>
          <w:numId w:val="3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համայնքի ավագանու և ղեկավարի բոլոր որոշումները կամ դրանց հղումները.</w:t>
      </w:r>
    </w:p>
    <w:p w:rsidR="00C7569D" w:rsidRPr="00A620B2" w:rsidRDefault="00C7569D" w:rsidP="00C7569D">
      <w:pPr>
        <w:pStyle w:val="a3"/>
        <w:numPr>
          <w:ilvl w:val="0"/>
          <w:numId w:val="3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ավագանու նիստերի քննարկմանը ներկայացվող բոլոր նախագծերը.</w:t>
      </w:r>
    </w:p>
    <w:p w:rsidR="00C7569D" w:rsidRPr="00A620B2" w:rsidRDefault="00C7569D" w:rsidP="00C7569D">
      <w:pPr>
        <w:pStyle w:val="a3"/>
        <w:numPr>
          <w:ilvl w:val="0"/>
          <w:numId w:val="3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համայնքի վերաբերյալ կատարված  ուսումնասիրուրությունների, վերլուծությունների և փորձագիտական աշխատանքների արդյունքների վերաբերյալ զեկույցները.</w:t>
      </w:r>
    </w:p>
    <w:p w:rsidR="00C7569D" w:rsidRPr="00A620B2" w:rsidRDefault="00C7569D" w:rsidP="00C7569D">
      <w:pPr>
        <w:pStyle w:val="a3"/>
        <w:numPr>
          <w:ilvl w:val="0"/>
          <w:numId w:val="3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թարմացվող օրացույց, որտեղ ներկայացվում են օրենսդրության հետ կապված վերջնաժամկետները (օրինակ, տեղական հարկերի, տուրքերի և վճարների վճարման) և համայնքային կարևոր միջոցառումների ժամանակացույցը.</w:t>
      </w:r>
    </w:p>
    <w:p w:rsidR="00C7569D" w:rsidRPr="00A620B2" w:rsidRDefault="00C7569D" w:rsidP="00C7569D">
      <w:pPr>
        <w:pStyle w:val="a3"/>
        <w:numPr>
          <w:ilvl w:val="0"/>
          <w:numId w:val="3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այլ տեղեկատվություն՝ ըստ հայեցողության և նպատակահարմարության: </w:t>
      </w:r>
    </w:p>
    <w:p w:rsidR="00C7569D" w:rsidRDefault="00C7569D" w:rsidP="00C7569D">
      <w:pPr>
        <w:pStyle w:val="a3"/>
        <w:spacing w:before="60" w:after="0" w:line="240" w:lineRule="auto"/>
        <w:ind w:left="17" w:right="57"/>
        <w:jc w:val="both"/>
        <w:rPr>
          <w:rFonts w:ascii="GHEA Grapalat" w:hAnsi="GHEA Grapalat" w:cs="Sylfaen"/>
          <w:sz w:val="24"/>
          <w:szCs w:val="24"/>
        </w:rPr>
      </w:pPr>
    </w:p>
    <w:p w:rsidR="00C7569D" w:rsidRDefault="00C7569D" w:rsidP="00C7569D">
      <w:pPr>
        <w:pStyle w:val="a3"/>
        <w:spacing w:before="60" w:after="0" w:line="240" w:lineRule="auto"/>
        <w:ind w:left="17" w:right="57"/>
        <w:jc w:val="both"/>
        <w:rPr>
          <w:rFonts w:ascii="GHEA Grapalat" w:hAnsi="GHEA Grapalat" w:cs="Sylfaen"/>
          <w:sz w:val="24"/>
          <w:szCs w:val="24"/>
        </w:rPr>
      </w:pPr>
    </w:p>
    <w:p w:rsidR="00C7569D" w:rsidRDefault="00C7569D" w:rsidP="00C7569D">
      <w:pPr>
        <w:pStyle w:val="a3"/>
        <w:spacing w:before="60" w:after="0" w:line="240" w:lineRule="auto"/>
        <w:ind w:left="17" w:right="57"/>
        <w:jc w:val="both"/>
        <w:rPr>
          <w:rFonts w:ascii="GHEA Grapalat" w:hAnsi="GHEA Grapalat" w:cs="Sylfaen"/>
          <w:sz w:val="24"/>
          <w:szCs w:val="24"/>
        </w:rPr>
      </w:pPr>
    </w:p>
    <w:p w:rsidR="00C7569D" w:rsidRPr="00DF3D7F" w:rsidRDefault="00C7569D" w:rsidP="00C7569D">
      <w:pPr>
        <w:pStyle w:val="a3"/>
        <w:spacing w:before="60" w:after="0" w:line="240" w:lineRule="auto"/>
        <w:ind w:left="17" w:right="57"/>
        <w:jc w:val="both"/>
        <w:rPr>
          <w:rFonts w:ascii="GHEA Grapalat" w:hAnsi="GHEA Grapalat" w:cs="Sylfaen"/>
          <w:sz w:val="24"/>
          <w:szCs w:val="24"/>
        </w:rPr>
      </w:pPr>
    </w:p>
    <w:p w:rsidR="00C7569D" w:rsidRPr="00A620B2" w:rsidRDefault="00C7569D" w:rsidP="00C7569D">
      <w:pPr>
        <w:shd w:val="clear" w:color="auto" w:fill="FFFFFF"/>
        <w:spacing w:before="60" w:after="0" w:line="240" w:lineRule="auto"/>
        <w:ind w:left="786" w:right="57"/>
        <w:contextualSpacing/>
        <w:jc w:val="center"/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</w:pPr>
      <w:r>
        <w:rPr>
          <w:rFonts w:ascii="GHEA Grapalat" w:hAnsi="GHEA Grapalat"/>
          <w:b/>
          <w:sz w:val="32"/>
          <w:szCs w:val="32"/>
        </w:rPr>
        <w:lastRenderedPageBreak/>
        <w:t>4</w:t>
      </w:r>
      <w:r w:rsidRPr="00A620B2">
        <w:rPr>
          <w:rFonts w:ascii="GHEA Grapalat" w:hAnsi="GHEA Grapalat"/>
          <w:b/>
          <w:sz w:val="32"/>
          <w:szCs w:val="32"/>
        </w:rPr>
        <w:t>.</w:t>
      </w:r>
      <w:r>
        <w:rPr>
          <w:rFonts w:ascii="GHEA Grapalat" w:hAnsi="GHEA Grapalat"/>
          <w:b/>
          <w:sz w:val="32"/>
          <w:szCs w:val="32"/>
        </w:rPr>
        <w:t xml:space="preserve"> </w:t>
      </w:r>
      <w:r w:rsidRPr="00A620B2"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  <w:t>Տեղական ինքնակառավարմանը բնակիչների մասնակցության ձևի ընտրությունը և ժամկետները</w:t>
      </w:r>
    </w:p>
    <w:p w:rsidR="00C7569D" w:rsidRPr="00A620B2" w:rsidRDefault="00C7569D" w:rsidP="00C7569D">
      <w:pPr>
        <w:pStyle w:val="a3"/>
        <w:spacing w:before="60" w:after="0" w:line="240" w:lineRule="auto"/>
        <w:ind w:left="17" w:right="57"/>
        <w:jc w:val="both"/>
        <w:rPr>
          <w:rFonts w:ascii="GHEA Grapalat" w:hAnsi="GHEA Grapalat" w:cs="Sylfaen"/>
          <w:sz w:val="24"/>
          <w:szCs w:val="24"/>
        </w:rPr>
      </w:pP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Տեղական ինքնակառավարմանը բնակիչների</w:t>
      </w:r>
      <w:r w:rsidRPr="00A620B2">
        <w:rPr>
          <w:rFonts w:ascii="GHEA Grapalat" w:hAnsi="GHEA Grapalat"/>
          <w:sz w:val="24"/>
          <w:szCs w:val="24"/>
        </w:rPr>
        <w:t xml:space="preserve"> մասնակցության ձևի (եղանակի) ընտրությունը կախված է նրանից, թե  ՏԻՄ-երը ինչ նպատակներ են հետապնդում։ Բնակիչների մասնակցության ձևերի կիրառման նպատակներից են`</w:t>
      </w:r>
    </w:p>
    <w:p w:rsidR="00C7569D" w:rsidRPr="00A620B2" w:rsidRDefault="00C7569D" w:rsidP="00C7569D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1)</w:t>
      </w:r>
      <w:r w:rsidRPr="00A620B2">
        <w:rPr>
          <w:rFonts w:ascii="GHEA Grapalat" w:hAnsi="GHEA Grapalat"/>
          <w:sz w:val="24"/>
          <w:szCs w:val="24"/>
        </w:rPr>
        <w:tab/>
        <w:t>տեղեկացնել բնակիչներին ՏԻՄ-երի գործունեության մասին, որպեսզի նրանք մասնակցեն ՏԻՄ-երի որոշումների կայացման գործընթացներին և/կամ իրազեկ լինեն համայնքի կառավարման և զարգացման գործընթացներին.</w:t>
      </w:r>
    </w:p>
    <w:p w:rsidR="00C7569D" w:rsidRPr="00A620B2" w:rsidRDefault="00C7569D" w:rsidP="00C7569D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2)</w:t>
      </w:r>
      <w:r w:rsidRPr="00A620B2">
        <w:rPr>
          <w:rFonts w:ascii="GHEA Grapalat" w:hAnsi="GHEA Grapalat"/>
          <w:sz w:val="24"/>
          <w:szCs w:val="24"/>
        </w:rPr>
        <w:tab/>
        <w:t>կրթել բնակիչներին, որպեսզի նրանք ավելի խելամտորեն վերաբերվեն ՏԻՄ-երի նախաձեռնություններին և կարողանան գնահատել համայնքային խնդիրների լուծման այլընտրանքների առավելություններն ու թերությունները.</w:t>
      </w:r>
    </w:p>
    <w:p w:rsidR="00C7569D" w:rsidRPr="00A620B2" w:rsidRDefault="00C7569D" w:rsidP="00C7569D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3)</w:t>
      </w:r>
      <w:r w:rsidRPr="00A620B2">
        <w:rPr>
          <w:rFonts w:ascii="GHEA Grapalat" w:hAnsi="GHEA Grapalat"/>
          <w:sz w:val="24"/>
          <w:szCs w:val="24"/>
        </w:rPr>
        <w:tab/>
        <w:t>հայցել տեղեկատվություն բնակիչներից, որպեսզի ընդլայնվի ՏԻՄ-երի տեղեկատվության աղբյուրների շրջանակը.</w:t>
      </w:r>
    </w:p>
    <w:p w:rsidR="00C7569D" w:rsidRPr="00A620B2" w:rsidRDefault="00C7569D" w:rsidP="00C7569D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4)</w:t>
      </w:r>
      <w:r w:rsidRPr="00A620B2">
        <w:rPr>
          <w:rFonts w:ascii="GHEA Grapalat" w:hAnsi="GHEA Grapalat"/>
          <w:sz w:val="24"/>
          <w:szCs w:val="24"/>
        </w:rPr>
        <w:tab/>
        <w:t>խորհրդակցել բնակիչների հետ, որպեսզի պարզվի նրանց կարծիքը ՏԻՄ-երի նոր նախաձեռնությունների վերաբերյալ.</w:t>
      </w:r>
    </w:p>
    <w:p w:rsidR="00C7569D" w:rsidRPr="00A620B2" w:rsidRDefault="00C7569D" w:rsidP="00C7569D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5)</w:t>
      </w:r>
      <w:r w:rsidRPr="00A620B2">
        <w:rPr>
          <w:rFonts w:ascii="GHEA Grapalat" w:hAnsi="GHEA Grapalat"/>
          <w:sz w:val="24"/>
          <w:szCs w:val="24"/>
        </w:rPr>
        <w:tab/>
        <w:t>ներգրավել բնակիչներին համայնքի պլանավորման և բյուջետավարման գործընթացներում՝ նրանց մասնակցությունը համայնքի ապագա տեսլականների, ռազմավարությունների, ծրագրերի և բյուջեների մշակմանը ապահովելու նպատակով.</w:t>
      </w:r>
    </w:p>
    <w:p w:rsidR="00C7569D" w:rsidRPr="00A620B2" w:rsidRDefault="00C7569D" w:rsidP="00C7569D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6)</w:t>
      </w:r>
      <w:r w:rsidRPr="00A620B2">
        <w:rPr>
          <w:rFonts w:ascii="GHEA Grapalat" w:hAnsi="GHEA Grapalat"/>
          <w:sz w:val="24"/>
          <w:szCs w:val="24"/>
        </w:rPr>
        <w:tab/>
        <w:t>ապահովել հետադարձ կապ բնակիչների հետ, որպեսզի պարզվի ՏԻՄ-երի նախաձեռնությունների սոցիալական ազդեցությունը բնակիչների վրա և ճշտվեն ՏԻՄ-երի հետագա գործողությունները.</w:t>
      </w:r>
    </w:p>
    <w:p w:rsidR="00C7569D" w:rsidRPr="00A620B2" w:rsidRDefault="00C7569D" w:rsidP="00C7569D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7)</w:t>
      </w:r>
      <w:r w:rsidRPr="00A620B2">
        <w:rPr>
          <w:rFonts w:ascii="GHEA Grapalat" w:hAnsi="GHEA Grapalat"/>
          <w:sz w:val="24"/>
          <w:szCs w:val="24"/>
        </w:rPr>
        <w:tab/>
        <w:t>ներգրավել բնակիչներին ՏԻՄ-երի որոշումների կայացման գործընթացում՝ ապահովելով նրանց ուղղակի մասնակցությունը տարբեր խորհրդակցական մարմիններում, հանձնաժողովներում, աշխատանքային խմբերում և այլն։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Տեղական ինքնակառավարմանը բնակիչների մասնակցության ձևի ընտրությունը  սահմանում է  համայնքի ղեկավարը: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Համայնքի բնակիչները, համայնքում գործող քաղաքացիական հասարակության և մասնավոր հատվածի կազմակերպությունների, ոչ ֆորմալ խմբերի ներկայացուցիչները կարող են առարկություններ և առաջարկություններ ներկայացնել համայնքի ղեկավարին՝  տեղական նշանակության որևէ հարցի կամ իրավական ակտի նախագծի,  բնակիչների մասնակցության ձևի ընտրության վերաբերյալ: 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Համայնքի ղեկավարը՝ ծանոթանալով տեղական ինքնակառավարմանը բնակիչների մասնակցության ձևի ընտրության վերաբերյալ ստացված գրավոր առարկությանը կամ առաջարկությանը, 3 աշխատանքային օրվա ընթացքում պատասխանում է  առարկություն կամ առաջարկություն ներկայացնողին՝ իր կողմից դրա ընդունվելու կամ չընդունվելու մասին: </w:t>
      </w:r>
    </w:p>
    <w:p w:rsidR="00C7569D" w:rsidRPr="00BE395A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Առարկությունը կամ առաջարկությունը չընդունվելու դեպքում, համայնքի ղեկավարը առարկություն կամ առաջարկություն ներկայացնողին ներկայացնում է նաև չընդունման հիմնավորումը:</w:t>
      </w:r>
    </w:p>
    <w:p w:rsidR="00C7569D" w:rsidRPr="00DF3D7F" w:rsidRDefault="00C7569D" w:rsidP="00C7569D">
      <w:pPr>
        <w:pStyle w:val="a3"/>
        <w:spacing w:before="60" w:after="0" w:line="240" w:lineRule="auto"/>
        <w:ind w:left="17" w:right="57"/>
        <w:jc w:val="both"/>
        <w:rPr>
          <w:rFonts w:ascii="GHEA Grapalat" w:hAnsi="GHEA Grapalat" w:cs="Sylfaen"/>
          <w:sz w:val="24"/>
          <w:szCs w:val="24"/>
        </w:rPr>
      </w:pPr>
    </w:p>
    <w:p w:rsidR="00C7569D" w:rsidRPr="00A620B2" w:rsidRDefault="00C7569D" w:rsidP="00C7569D">
      <w:pPr>
        <w:spacing w:before="60" w:after="0" w:line="240" w:lineRule="auto"/>
        <w:ind w:left="786" w:right="57"/>
        <w:contextualSpacing/>
        <w:jc w:val="center"/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</w:pPr>
      <w:r>
        <w:rPr>
          <w:rFonts w:ascii="GHEA Grapalat" w:hAnsi="GHEA Grapalat"/>
          <w:b/>
          <w:sz w:val="32"/>
          <w:szCs w:val="32"/>
        </w:rPr>
        <w:lastRenderedPageBreak/>
        <w:t>5</w:t>
      </w:r>
      <w:r w:rsidRPr="00A620B2">
        <w:rPr>
          <w:rFonts w:ascii="GHEA Grapalat" w:hAnsi="GHEA Grapalat"/>
          <w:b/>
          <w:sz w:val="32"/>
          <w:szCs w:val="32"/>
        </w:rPr>
        <w:t>.</w:t>
      </w:r>
      <w:r w:rsidRPr="00A620B2">
        <w:rPr>
          <w:rFonts w:ascii="GHEA Grapalat" w:eastAsia="Times New Roman" w:hAnsi="GHEA Grapalat"/>
          <w:b/>
          <w:bCs/>
          <w:sz w:val="26"/>
          <w:szCs w:val="26"/>
        </w:rPr>
        <w:t xml:space="preserve"> </w:t>
      </w:r>
      <w:r w:rsidRPr="00A620B2"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  <w:t>Մասնակցության կարգում փոփոխությունների և (կամ) լրացումների կատարումը, դրա գործողության դադարումը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17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Սույն </w:t>
      </w:r>
      <w:r w:rsidRPr="00A620B2">
        <w:rPr>
          <w:rFonts w:ascii="GHEA Grapalat" w:hAnsi="GHEA Grapalat"/>
          <w:sz w:val="24"/>
          <w:szCs w:val="24"/>
        </w:rPr>
        <w:t>կարգը վերանայվում է տեղական ինքնակառավարմանը բնակիչների մասնակցության բնագավառում ՀՀ օրենսդրությունում կատարված էական փոփոխությունների և (կամ) լրացումների, մասնակցության նոր ձևեր կիրառելու անհրաժեշտության դեպքերում: Մասնակցության կարգի մեջ փոփոխությունների և (կամ) լրացումների կատարումը, դրա գործողության դադարեցումը իրավասու է կատարել միայն համայնքի ավագանին` իր համապատասխան որոշմամբ, համայնքի ղեկավարի ներկայացմամբ:</w:t>
      </w:r>
    </w:p>
    <w:p w:rsidR="00C7569D" w:rsidRPr="00A620B2" w:rsidRDefault="00C7569D" w:rsidP="00C7569D">
      <w:pPr>
        <w:pStyle w:val="a3"/>
        <w:spacing w:before="60" w:after="0" w:line="240" w:lineRule="auto"/>
        <w:ind w:left="34" w:right="57"/>
        <w:jc w:val="both"/>
        <w:rPr>
          <w:rFonts w:ascii="GHEA Grapalat" w:hAnsi="GHEA Grapalat"/>
          <w:sz w:val="24"/>
          <w:szCs w:val="24"/>
        </w:rPr>
      </w:pPr>
    </w:p>
    <w:p w:rsidR="00C7569D" w:rsidRPr="00A620B2" w:rsidRDefault="00C7569D" w:rsidP="00C7569D">
      <w:pPr>
        <w:spacing w:before="60" w:after="0" w:line="240" w:lineRule="auto"/>
        <w:ind w:left="786" w:right="57"/>
        <w:contextualSpacing/>
        <w:jc w:val="center"/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</w:pPr>
      <w:r>
        <w:rPr>
          <w:rFonts w:ascii="GHEA Grapalat" w:hAnsi="GHEA Grapalat"/>
          <w:b/>
          <w:sz w:val="32"/>
          <w:szCs w:val="32"/>
        </w:rPr>
        <w:t>6</w:t>
      </w:r>
      <w:r w:rsidRPr="00A620B2">
        <w:rPr>
          <w:rFonts w:ascii="GHEA Grapalat" w:hAnsi="GHEA Grapalat"/>
          <w:b/>
          <w:sz w:val="32"/>
          <w:szCs w:val="32"/>
          <w:lang w:val="de-DE"/>
        </w:rPr>
        <w:t>.</w:t>
      </w:r>
      <w:r>
        <w:rPr>
          <w:rFonts w:ascii="GHEA Grapalat" w:hAnsi="GHEA Grapalat"/>
          <w:b/>
          <w:sz w:val="32"/>
          <w:szCs w:val="32"/>
        </w:rPr>
        <w:t xml:space="preserve"> </w:t>
      </w:r>
      <w:r w:rsidRPr="00A620B2"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  <w:t>Եզրափակիչ դրույթներ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57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Սույն</w:t>
      </w:r>
      <w:r w:rsidRPr="00A620B2">
        <w:rPr>
          <w:rFonts w:ascii="GHEA Grapalat" w:hAnsi="GHEA Grapalat"/>
          <w:sz w:val="24"/>
          <w:szCs w:val="24"/>
        </w:rPr>
        <w:t xml:space="preserve"> կարգը սահմանում է համայնքում տեղական ինքնակառավարմանը բնակիչների մասնակցության ընդհանուր կանոններն ու դրույթները: Համայնքում բնակիչների մասնակցության կոնկրետ գործընթացները հիմնվում են սույն կարգի վրա, ինչպես նաև կարող են մշակվել և ընդունվել բնակիչների մասնակցության կոնկրետ ձևերը կանոնակարգող հատուկ կարգեր, որտեղ մանրամասն կնկարագրվեն բնակիչների մասնակցության որոշակի գործընթացների  կառուցակարգերը և ընթացակարգերը:</w:t>
      </w:r>
    </w:p>
    <w:p w:rsidR="00C7569D" w:rsidRPr="00A620B2" w:rsidRDefault="00C7569D" w:rsidP="00C7569D">
      <w:pPr>
        <w:pStyle w:val="a3"/>
        <w:numPr>
          <w:ilvl w:val="0"/>
          <w:numId w:val="1"/>
        </w:numPr>
        <w:spacing w:before="60" w:after="0" w:line="240" w:lineRule="auto"/>
        <w:ind w:left="57" w:right="57" w:firstLine="17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Տեղական</w:t>
      </w:r>
      <w:r w:rsidRPr="00A620B2">
        <w:rPr>
          <w:rFonts w:ascii="GHEA Grapalat" w:hAnsi="GHEA Grapalat"/>
          <w:sz w:val="24"/>
          <w:szCs w:val="24"/>
        </w:rPr>
        <w:t xml:space="preserve"> ինքնակառավարմանը բնակիչների մասնակցության կոնկրետ ձևերը կանոնակարգող հատուկ կարգերի նախագծեր, բացի ՏԻՄ-երից, կարող են մշակել և ՏԻՄ-երի քննարկմանը և հաստատմանը ներկայացնել նաև համայնքի բնակիչները, քաղաքացիական հասարակության և մասնավոր հատվածի կազմակերպությունները և ոչ ֆորմալ խմբերը: </w:t>
      </w:r>
    </w:p>
    <w:p w:rsidR="00C7569D" w:rsidRPr="00A620B2" w:rsidRDefault="00C7569D" w:rsidP="00C7569D">
      <w:pPr>
        <w:pStyle w:val="a3"/>
        <w:spacing w:before="60" w:after="0" w:line="240" w:lineRule="auto"/>
        <w:ind w:left="17" w:right="57"/>
        <w:jc w:val="both"/>
        <w:rPr>
          <w:rFonts w:ascii="GHEA Grapalat" w:hAnsi="GHEA Grapalat" w:cs="Sylfaen"/>
          <w:sz w:val="24"/>
          <w:szCs w:val="24"/>
        </w:rPr>
      </w:pPr>
    </w:p>
    <w:p w:rsidR="00C7569D" w:rsidRPr="00A620B2" w:rsidRDefault="00C7569D" w:rsidP="00C7569D">
      <w:pPr>
        <w:pStyle w:val="a3"/>
        <w:spacing w:before="60" w:after="0" w:line="240" w:lineRule="auto"/>
        <w:ind w:left="17" w:right="57"/>
        <w:jc w:val="both"/>
        <w:rPr>
          <w:rFonts w:ascii="GHEA Grapalat" w:hAnsi="GHEA Grapalat"/>
          <w:sz w:val="24"/>
          <w:szCs w:val="24"/>
        </w:rPr>
      </w:pPr>
    </w:p>
    <w:p w:rsidR="00C7569D" w:rsidRPr="00A620B2" w:rsidRDefault="00C7569D" w:rsidP="00C7569D">
      <w:pPr>
        <w:spacing w:before="60" w:after="0" w:line="240" w:lineRule="auto"/>
        <w:ind w:right="57" w:firstLine="57"/>
        <w:contextualSpacing/>
        <w:jc w:val="both"/>
        <w:rPr>
          <w:rFonts w:ascii="GHEA Grapalat" w:hAnsi="GHEA Grapalat"/>
          <w:sz w:val="24"/>
          <w:szCs w:val="24"/>
        </w:rPr>
      </w:pPr>
    </w:p>
    <w:p w:rsidR="00C7569D" w:rsidRPr="00A620B2" w:rsidRDefault="00C7569D" w:rsidP="00C7569D">
      <w:pPr>
        <w:ind w:left="426" w:hanging="426"/>
        <w:jc w:val="center"/>
        <w:rPr>
          <w:rFonts w:ascii="GHEA Grapalat" w:hAnsi="GHEA Grapalat" w:cs="Sylfaen"/>
          <w:b/>
          <w:sz w:val="24"/>
          <w:szCs w:val="24"/>
        </w:rPr>
      </w:pPr>
      <w:r w:rsidRPr="00A620B2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C7569D" w:rsidRPr="00A620B2" w:rsidRDefault="00C7569D" w:rsidP="00C7569D">
      <w:pPr>
        <w:spacing w:before="60" w:after="0" w:line="240" w:lineRule="auto"/>
        <w:ind w:right="57" w:firstLine="227"/>
        <w:contextualSpacing/>
        <w:jc w:val="both"/>
        <w:rPr>
          <w:rFonts w:ascii="GHEA Grapalat" w:hAnsi="GHEA Grapalat"/>
          <w:sz w:val="24"/>
          <w:szCs w:val="24"/>
        </w:rPr>
      </w:pPr>
    </w:p>
    <w:p w:rsidR="00C7569D" w:rsidRPr="00A620B2" w:rsidRDefault="00C7569D" w:rsidP="00C7569D">
      <w:pPr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</w:pPr>
    </w:p>
    <w:p w:rsidR="00C7569D" w:rsidRPr="00DF3D7F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C7569D" w:rsidRPr="00DF3D7F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C7569D" w:rsidRPr="00DF3D7F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C7569D" w:rsidRPr="00DF3D7F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C7569D" w:rsidRPr="00DF3D7F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C7569D" w:rsidRPr="00DF3D7F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C7569D" w:rsidRPr="00DF3D7F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C7569D" w:rsidRPr="00DF3D7F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C7569D" w:rsidRPr="00DF3D7F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C7569D" w:rsidRPr="00DF3D7F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C7569D" w:rsidRPr="00DF3D7F" w:rsidRDefault="00C7569D" w:rsidP="00C7569D">
      <w:pPr>
        <w:spacing w:before="60" w:line="240" w:lineRule="auto"/>
        <w:contextualSpacing/>
        <w:rPr>
          <w:rFonts w:ascii="GHEA Grapalat" w:hAnsi="GHEA Grapalat"/>
          <w:b/>
          <w:i/>
          <w:sz w:val="24"/>
          <w:szCs w:val="24"/>
        </w:rPr>
      </w:pPr>
    </w:p>
    <w:p w:rsidR="00C7569D" w:rsidRPr="00DF3D7F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C7569D" w:rsidRPr="00DF3D7F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  <w:r w:rsidRPr="00A620B2">
        <w:rPr>
          <w:rFonts w:ascii="GHEA Grapalat" w:hAnsi="GHEA Grapalat"/>
          <w:b/>
          <w:i/>
          <w:sz w:val="24"/>
          <w:szCs w:val="24"/>
        </w:rPr>
        <w:lastRenderedPageBreak/>
        <w:t>Հավելված 1</w:t>
      </w:r>
    </w:p>
    <w:p w:rsidR="00C7569D" w:rsidRPr="00A620B2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rPr>
          <w:rFonts w:ascii="GHEA Grapalat" w:hAnsi="GHEA Grapalat"/>
          <w:i/>
        </w:rPr>
      </w:pPr>
      <w:r w:rsidRPr="00A620B2">
        <w:rPr>
          <w:rFonts w:ascii="GHEA Grapalat" w:hAnsi="GHEA Grapalat"/>
          <w:i/>
        </w:rPr>
        <w:t>Պաշտոնաթերթիկի էջի ձև</w:t>
      </w:r>
    </w:p>
    <w:p w:rsidR="00C7569D" w:rsidRPr="00A620B2" w:rsidRDefault="00C7569D" w:rsidP="00C7569D">
      <w:pPr>
        <w:rPr>
          <w:rFonts w:ascii="GHEA Grapalat" w:hAnsi="GHEA Grapalat"/>
        </w:rPr>
      </w:pPr>
    </w:p>
    <w:p w:rsidR="00C7569D" w:rsidRPr="00A620B2" w:rsidRDefault="00C7569D" w:rsidP="00C7569D">
      <w:pPr>
        <w:jc w:val="center"/>
        <w:rPr>
          <w:rFonts w:ascii="GHEA Grapalat" w:hAnsi="GHEA Grapalat"/>
          <w:b/>
          <w:sz w:val="26"/>
        </w:rPr>
      </w:pPr>
      <w:r w:rsidRPr="00A620B2">
        <w:rPr>
          <w:rFonts w:ascii="GHEA Grapalat" w:hAnsi="GHEA Grapalat"/>
          <w:b/>
          <w:sz w:val="26"/>
        </w:rPr>
        <w:t>ՍՏՈՐԱԳՐՈՒԹՅՈՒՆՆԵՐԻ   ՊԱՇՏՈՆԱԹԵՐԹԻԿ</w:t>
      </w:r>
    </w:p>
    <w:p w:rsidR="00C7569D" w:rsidRPr="00A620B2" w:rsidRDefault="00C7569D" w:rsidP="00C7569D">
      <w:pPr>
        <w:spacing w:after="0" w:line="240" w:lineRule="auto"/>
        <w:jc w:val="center"/>
        <w:rPr>
          <w:rFonts w:ascii="GHEA Grapalat" w:hAnsi="GHEA Grapalat"/>
          <w:sz w:val="4"/>
        </w:rPr>
      </w:pPr>
      <w:r w:rsidRPr="00A620B2">
        <w:rPr>
          <w:rFonts w:ascii="GHEA Grapalat" w:hAnsi="GHEA Grapalat"/>
        </w:rPr>
        <w:t>___________________________________________________________________</w:t>
      </w:r>
      <w:r w:rsidRPr="00A620B2">
        <w:rPr>
          <w:rFonts w:ascii="GHEA Grapalat" w:hAnsi="GHEA Grapalat"/>
        </w:rPr>
        <w:br/>
      </w:r>
      <w:r w:rsidRPr="00A620B2">
        <w:rPr>
          <w:rFonts w:ascii="GHEA Grapalat" w:hAnsi="GHEA Grapalat"/>
          <w:sz w:val="14"/>
        </w:rPr>
        <w:t>(Համայնքի անվանումը, որտեղ իրականացվում է ստորագրությունների հավաքը)</w:t>
      </w:r>
    </w:p>
    <w:p w:rsidR="00C7569D" w:rsidRPr="00A620B2" w:rsidRDefault="00C7569D" w:rsidP="00C7569D">
      <w:pPr>
        <w:jc w:val="center"/>
        <w:rPr>
          <w:rFonts w:ascii="GHEA Grapalat" w:hAnsi="GHEA Grapalat"/>
        </w:rPr>
      </w:pPr>
    </w:p>
    <w:p w:rsidR="00C7569D" w:rsidRPr="00A620B2" w:rsidRDefault="00C7569D" w:rsidP="00C7569D">
      <w:pPr>
        <w:spacing w:line="360" w:lineRule="auto"/>
        <w:ind w:left="426" w:right="141" w:firstLine="567"/>
        <w:jc w:val="both"/>
        <w:rPr>
          <w:rFonts w:ascii="GHEA Grapalat" w:hAnsi="GHEA Grapalat"/>
        </w:rPr>
      </w:pPr>
      <w:r w:rsidRPr="00A620B2">
        <w:rPr>
          <w:rFonts w:ascii="GHEA Grapalat" w:hAnsi="GHEA Grapalat"/>
        </w:rPr>
        <w:t>Մենք՝ ներքոստորագրողներս, պաշտպանում ենք հետևյալ հարցը համայնքի ավագանու նիստում քննարկելու նախաձեռնությունը՝</w:t>
      </w:r>
    </w:p>
    <w:p w:rsidR="00C7569D" w:rsidRPr="00A620B2" w:rsidRDefault="00C7569D" w:rsidP="00C7569D">
      <w:pPr>
        <w:pStyle w:val="a3"/>
        <w:spacing w:after="0" w:line="240" w:lineRule="auto"/>
        <w:ind w:left="993" w:right="142"/>
        <w:jc w:val="both"/>
        <w:rPr>
          <w:rFonts w:ascii="GHEA Grapalat" w:hAnsi="GHEA Grapalat"/>
        </w:rPr>
      </w:pPr>
      <w:r w:rsidRPr="00A620B2">
        <w:rPr>
          <w:rFonts w:ascii="GHEA Grapalat" w:hAnsi="GHEA Grapalat"/>
        </w:rPr>
        <w:t>_____________________________________________________________________</w:t>
      </w:r>
    </w:p>
    <w:p w:rsidR="00C7569D" w:rsidRPr="00A620B2" w:rsidRDefault="00C7569D" w:rsidP="00C7569D">
      <w:pPr>
        <w:pStyle w:val="a3"/>
        <w:spacing w:line="360" w:lineRule="auto"/>
        <w:ind w:left="1353" w:right="141"/>
        <w:jc w:val="both"/>
        <w:rPr>
          <w:rFonts w:ascii="GHEA Grapalat" w:hAnsi="GHEA Grapalat"/>
          <w:sz w:val="16"/>
        </w:rPr>
      </w:pPr>
      <w:r w:rsidRPr="00A620B2">
        <w:rPr>
          <w:rFonts w:ascii="GHEA Grapalat" w:hAnsi="GHEA Grapalat"/>
        </w:rPr>
        <w:t xml:space="preserve">     </w:t>
      </w:r>
      <w:r w:rsidRPr="00A620B2">
        <w:rPr>
          <w:rFonts w:ascii="GHEA Grapalat" w:hAnsi="GHEA Grapalat"/>
          <w:sz w:val="16"/>
        </w:rPr>
        <w:t>(հարցի անվանումը)</w:t>
      </w:r>
    </w:p>
    <w:p w:rsidR="00C7569D" w:rsidRPr="00A620B2" w:rsidRDefault="00C7569D" w:rsidP="00C7569D">
      <w:pPr>
        <w:pStyle w:val="a3"/>
        <w:spacing w:line="360" w:lineRule="auto"/>
        <w:ind w:left="1353" w:right="141"/>
        <w:jc w:val="both"/>
        <w:rPr>
          <w:rFonts w:ascii="GHEA Grapalat" w:hAnsi="GHEA Grapalat"/>
          <w:sz w:val="16"/>
          <w:lang w:val="en-US"/>
        </w:rPr>
      </w:pPr>
    </w:p>
    <w:p w:rsidR="00C7569D" w:rsidRPr="00A620B2" w:rsidRDefault="00C7569D" w:rsidP="00C7569D">
      <w:pPr>
        <w:pStyle w:val="a3"/>
        <w:spacing w:line="360" w:lineRule="auto"/>
        <w:ind w:left="1353" w:right="141"/>
        <w:jc w:val="both"/>
        <w:rPr>
          <w:rFonts w:ascii="GHEA Grapalat" w:hAnsi="GHEA Grapalat"/>
          <w:sz w:val="16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51"/>
        <w:gridCol w:w="1701"/>
        <w:gridCol w:w="2126"/>
        <w:gridCol w:w="1134"/>
        <w:gridCol w:w="1985"/>
      </w:tblGrid>
      <w:tr w:rsidR="00C7569D" w:rsidRPr="00A620B2" w:rsidTr="00133ACF">
        <w:trPr>
          <w:trHeight w:val="674"/>
        </w:trPr>
        <w:tc>
          <w:tcPr>
            <w:tcW w:w="509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Հ/Հ</w:t>
            </w:r>
          </w:p>
        </w:tc>
        <w:tc>
          <w:tcPr>
            <w:tcW w:w="215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Ազգանուն, անուն, հայրանուն</w:t>
            </w:r>
          </w:p>
        </w:tc>
        <w:tc>
          <w:tcPr>
            <w:tcW w:w="170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Ծննդյան ամսաթիվը   (օրը, ամիսը, տարին)</w:t>
            </w:r>
          </w:p>
        </w:tc>
        <w:tc>
          <w:tcPr>
            <w:tcW w:w="2126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Հաշվառման հասցեն</w:t>
            </w:r>
          </w:p>
        </w:tc>
        <w:tc>
          <w:tcPr>
            <w:tcW w:w="1134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Անձնագրի համարը</w:t>
            </w:r>
          </w:p>
        </w:tc>
        <w:tc>
          <w:tcPr>
            <w:tcW w:w="1985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Ստորագրություն</w:t>
            </w:r>
          </w:p>
        </w:tc>
      </w:tr>
      <w:tr w:rsidR="00C7569D" w:rsidRPr="00A620B2" w:rsidTr="00133ACF">
        <w:trPr>
          <w:trHeight w:val="286"/>
        </w:trPr>
        <w:tc>
          <w:tcPr>
            <w:tcW w:w="509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15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0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126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85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C7569D" w:rsidRPr="00A620B2" w:rsidTr="00133ACF">
        <w:trPr>
          <w:trHeight w:val="298"/>
        </w:trPr>
        <w:tc>
          <w:tcPr>
            <w:tcW w:w="509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15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0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126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85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C7569D" w:rsidRPr="00A620B2" w:rsidTr="00133ACF">
        <w:trPr>
          <w:trHeight w:val="298"/>
        </w:trPr>
        <w:tc>
          <w:tcPr>
            <w:tcW w:w="509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15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0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126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85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C7569D" w:rsidRPr="00A620B2" w:rsidRDefault="00C7569D" w:rsidP="00C7569D">
      <w:pPr>
        <w:rPr>
          <w:rFonts w:ascii="GHEA Grapalat" w:hAnsi="GHEA Grapalat"/>
        </w:rPr>
      </w:pPr>
    </w:p>
    <w:p w:rsidR="00C7569D" w:rsidRPr="00A620B2" w:rsidRDefault="00C7569D" w:rsidP="00C7569D">
      <w:pPr>
        <w:ind w:left="426" w:hanging="426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007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472"/>
        <w:gridCol w:w="1211"/>
        <w:gridCol w:w="1104"/>
        <w:gridCol w:w="1025"/>
        <w:gridCol w:w="1920"/>
        <w:gridCol w:w="1331"/>
        <w:gridCol w:w="1104"/>
        <w:gridCol w:w="967"/>
      </w:tblGrid>
      <w:tr w:rsidR="00C7569D" w:rsidRPr="00A620B2" w:rsidTr="00133ACF">
        <w:trPr>
          <w:trHeight w:val="723"/>
        </w:trPr>
        <w:tc>
          <w:tcPr>
            <w:tcW w:w="460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Հ/Հ</w:t>
            </w:r>
          </w:p>
        </w:tc>
        <w:tc>
          <w:tcPr>
            <w:tcW w:w="1472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Ազգանուն, անուն, հայրանուն</w:t>
            </w:r>
          </w:p>
        </w:tc>
        <w:tc>
          <w:tcPr>
            <w:tcW w:w="121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Ծննդյան ամսաթիվը   (օրը, ամիսը, տարին)</w:t>
            </w:r>
          </w:p>
        </w:tc>
        <w:tc>
          <w:tcPr>
            <w:tcW w:w="1104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Հաշվառման հասցեն</w:t>
            </w:r>
          </w:p>
        </w:tc>
        <w:tc>
          <w:tcPr>
            <w:tcW w:w="1025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Անձնագրի համարը</w:t>
            </w:r>
          </w:p>
        </w:tc>
        <w:tc>
          <w:tcPr>
            <w:tcW w:w="1920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4"/>
                <w:szCs w:val="16"/>
              </w:rPr>
              <w:t>Անձնագրային տվյալներ</w:t>
            </w:r>
            <w:r w:rsidRPr="00A620B2">
              <w:rPr>
                <w:rFonts w:ascii="GHEA Grapalat" w:hAnsi="GHEA Grapalat"/>
                <w:b/>
                <w:sz w:val="14"/>
                <w:szCs w:val="16"/>
              </w:rPr>
              <w:br/>
              <w:t xml:space="preserve">(ում կողմից է տրված և երբ, վավերականությունը)  </w:t>
            </w:r>
          </w:p>
        </w:tc>
        <w:tc>
          <w:tcPr>
            <w:tcW w:w="133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Աշխատանքի վայրը և պաշտոնը</w:t>
            </w:r>
          </w:p>
        </w:tc>
        <w:tc>
          <w:tcPr>
            <w:tcW w:w="1104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Հեռախոսահամարը և էլ. փոստի հասցեն</w:t>
            </w:r>
          </w:p>
        </w:tc>
        <w:tc>
          <w:tcPr>
            <w:tcW w:w="967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Ստո-րագրութ-յուն</w:t>
            </w:r>
          </w:p>
        </w:tc>
      </w:tr>
      <w:tr w:rsidR="00C7569D" w:rsidRPr="00A620B2" w:rsidTr="00133ACF">
        <w:trPr>
          <w:trHeight w:val="306"/>
        </w:trPr>
        <w:tc>
          <w:tcPr>
            <w:tcW w:w="460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1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04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25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20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3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04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67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C7569D" w:rsidRPr="00A620B2" w:rsidTr="00133ACF">
        <w:trPr>
          <w:trHeight w:val="320"/>
        </w:trPr>
        <w:tc>
          <w:tcPr>
            <w:tcW w:w="460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1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04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25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20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3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04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67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C7569D" w:rsidRPr="00A620B2" w:rsidTr="00133ACF">
        <w:trPr>
          <w:trHeight w:val="320"/>
        </w:trPr>
        <w:tc>
          <w:tcPr>
            <w:tcW w:w="460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1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04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25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20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31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04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67" w:type="dxa"/>
            <w:shd w:val="clear" w:color="auto" w:fill="auto"/>
          </w:tcPr>
          <w:p w:rsidR="00C7569D" w:rsidRPr="00A620B2" w:rsidRDefault="00C7569D" w:rsidP="00133ACF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C7569D" w:rsidRPr="00A620B2" w:rsidRDefault="00C7569D" w:rsidP="00C7569D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</w:rPr>
      </w:pPr>
      <w:r w:rsidRPr="00A620B2">
        <w:rPr>
          <w:rFonts w:ascii="GHEA Grapalat" w:hAnsi="GHEA Grapalat"/>
          <w:b/>
          <w:sz w:val="26"/>
          <w:szCs w:val="26"/>
        </w:rPr>
        <w:t>ՀԱՄԱՅՆՔԻ  ԱՎԱԳԱՆՈՒ  ՆԻՍՏԻ  ՕՐԱԿԱՐԳՈՒՄ  ՀԱՐՑ  ԸՆԴԳՐԿԵԼՈՒ  ՆԱԽԱՁԵՌՆՈՂ  ԽՄԲԻ  ԱՆԴԱՄՆԵՐԻ  ԱՆՁՆԱԿԱՆ  ՏՎՅԱԼՆԵՐ</w:t>
      </w:r>
    </w:p>
    <w:p w:rsidR="00C7569D" w:rsidRPr="00A620B2" w:rsidRDefault="00C7569D" w:rsidP="00C7569D">
      <w:pPr>
        <w:spacing w:after="0" w:line="240" w:lineRule="auto"/>
        <w:rPr>
          <w:rFonts w:ascii="GHEA Grapalat" w:hAnsi="GHEA Grapalat"/>
          <w:i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C7569D" w:rsidRPr="00DF3D7F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  <w:r w:rsidRPr="00A620B2">
        <w:rPr>
          <w:rFonts w:ascii="GHEA Grapalat" w:hAnsi="GHEA Grapalat"/>
          <w:b/>
          <w:i/>
          <w:sz w:val="24"/>
          <w:szCs w:val="24"/>
        </w:rPr>
        <w:t>Հավելված 2</w:t>
      </w:r>
    </w:p>
    <w:p w:rsidR="00C7569D" w:rsidRPr="00DF3D7F" w:rsidRDefault="00C7569D" w:rsidP="00C7569D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A620B2">
        <w:rPr>
          <w:rFonts w:ascii="GHEA Grapalat" w:hAnsi="GHEA Grapalat"/>
          <w:b/>
          <w:sz w:val="24"/>
          <w:szCs w:val="24"/>
        </w:rPr>
        <w:t xml:space="preserve">Տեղական ինքնակառավարմանը բնակիչների մասնակցության ձևի գործածությունը </w:t>
      </w: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2EB67" wp14:editId="067DAB08">
                <wp:simplePos x="0" y="0"/>
                <wp:positionH relativeFrom="column">
                  <wp:posOffset>-373380</wp:posOffset>
                </wp:positionH>
                <wp:positionV relativeFrom="paragraph">
                  <wp:posOffset>45720</wp:posOffset>
                </wp:positionV>
                <wp:extent cx="7178675" cy="7887335"/>
                <wp:effectExtent l="0" t="0" r="3175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675" cy="788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915" w:type="dxa"/>
                              <w:tblInd w:w="25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7"/>
                              <w:gridCol w:w="1338"/>
                              <w:gridCol w:w="870"/>
                              <w:gridCol w:w="1519"/>
                              <w:gridCol w:w="1275"/>
                              <w:gridCol w:w="1134"/>
                              <w:gridCol w:w="1276"/>
                              <w:gridCol w:w="1276"/>
                            </w:tblGrid>
                            <w:tr w:rsidR="00C7569D" w:rsidRPr="009050D4" w:rsidTr="00962A5A">
                              <w:trPr>
                                <w:trHeight w:val="858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Մասնակցության ձևը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Տեղեկացնել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Կրթել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Տեղեկություն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val="en-US" w:eastAsia="hy-AM"/>
                                    </w:rPr>
                                    <w:t>-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ներ հայցել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Խորհրդակ</w:t>
                                  </w:r>
                                  <w:r w:rsidRPr="00B02A7F"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-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ցել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Պլանա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val="en-US" w:eastAsia="hy-AM"/>
                                    </w:rPr>
                                    <w:t>-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վորել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Հետադարձ կապ ապահովել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Ուղղակի ներգրավել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285"/>
                              </w:trPr>
                              <w:tc>
                                <w:tcPr>
                                  <w:tcW w:w="10915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Տեղեկացման</w:t>
                                  </w:r>
                                  <w:r w:rsidRPr="00B161D8">
                                    <w:rPr>
                                      <w:rFonts w:eastAsia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Times New Roman" w:hAnsi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 </w:t>
                                  </w:r>
                                  <w:r w:rsidRPr="00B161D8">
                                    <w:rPr>
                                      <w:rFonts w:eastAsia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(</w:t>
                                  </w: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իրազեկման</w:t>
                                  </w:r>
                                  <w:r w:rsidRPr="00B161D8">
                                    <w:rPr>
                                      <w:rFonts w:eastAsia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) </w:t>
                                  </w: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և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 </w:t>
                                  </w: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կրթության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 </w:t>
                                  </w: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ձևեր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57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Հանրային տեղեկատվություն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57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2861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  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>Հ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ա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>մայնք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ային 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>ընդունելություն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ներ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28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Կրթական ծրագրեր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309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5A4F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val="en-US" w:eastAsia="hy-AM"/>
                                    </w:rPr>
                                  </w:pPr>
                                  <w:r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>Հայտարարություններ տեղական ԶԼՄ-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ներ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>ով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858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Ընդունելություն</w:t>
                                  </w:r>
                                  <w:r w:rsidRPr="00575FB5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ներ 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և </w:t>
                                  </w:r>
                                  <w:r w:rsidRPr="00B02A7F">
                                    <w:rPr>
                                      <w:rFonts w:eastAsia="Times New Roman" w:cs="Calibri"/>
                                      <w:i/>
                                      <w:color w:val="000000"/>
                                      <w:lang w:eastAsia="hy-AM"/>
                                    </w:rPr>
                                    <w:t>«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բաց դռների</w:t>
                                  </w:r>
                                  <w:r w:rsidRPr="00B02A7F">
                                    <w:rPr>
                                      <w:rFonts w:eastAsia="Times New Roman" w:cs="Calibri"/>
                                      <w:i/>
                                      <w:color w:val="000000"/>
                                      <w:lang w:eastAsia="hy-AM"/>
                                    </w:rPr>
                                    <w:t>»</w:t>
                                  </w:r>
                                  <w:r w:rsidRPr="00B02A7F">
                                    <w:rPr>
                                      <w:rFonts w:ascii="Sylfaen" w:eastAsia="Times New Roman" w:hAnsi="Sylfaen" w:cs="Calibri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 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ծրագրեր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285"/>
                              </w:trPr>
                              <w:tc>
                                <w:tcPr>
                                  <w:tcW w:w="10915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Ներգարվման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 </w:t>
                                  </w: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և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 </w:t>
                                  </w: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ներգործության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 </w:t>
                                  </w: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ձևեր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57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624B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Հանրային լսումներ և (կամ) քննարկումներ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68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C500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Հան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>ր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ային ժողովներ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>,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  հանդիպումներ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28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624B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Հարցումներ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28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624B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Ֆոկուս խմբեր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57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624B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Խորհրդակցական մարմիններ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57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B02A7F" w:rsidRDefault="00C7569D" w:rsidP="00624B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Համայնքային ֆորմալ և ոչ ֆորմալ խմբեր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57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676F37" w:rsidRDefault="00C7569D" w:rsidP="00F9112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332C45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ՏԻՄ-երին հանրագրի ներկայացման՝ բնակիչների նախաձեռնություն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65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FA747D" w:rsidRDefault="00C7569D" w:rsidP="006F24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Տեղական </w:t>
                                  </w:r>
                                  <w:r w:rsidRPr="00575FB5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ԶԼՄ-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ներ</w:t>
                                  </w:r>
                                  <w:r w:rsidRPr="00575FB5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ի հետ ուղիղ կապեր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7569D" w:rsidRPr="00B161D8" w:rsidTr="00962A5A">
                              <w:trPr>
                                <w:trHeight w:val="91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569D" w:rsidRPr="00575FB5" w:rsidRDefault="00C7569D" w:rsidP="005A4F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val="en-US"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Էլեկտրոնային և համացանցային 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 xml:space="preserve"> միջոցներ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7569D" w:rsidRPr="00B161D8" w:rsidRDefault="00C7569D" w:rsidP="00B161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C7569D" w:rsidRPr="00B161D8" w:rsidRDefault="00C7569D" w:rsidP="00C756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margin-left:-29.4pt;margin-top:3.6pt;width:565.25pt;height:6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" stroked="f">
                <v:textbox>
                  <w:txbxContent>
                    <w:tbl>
                      <w:tblPr>
                        <w:tblW w:w="10915" w:type="dxa"/>
                        <w:tblInd w:w="25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27"/>
                        <w:gridCol w:w="1338"/>
                        <w:gridCol w:w="870"/>
                        <w:gridCol w:w="1519"/>
                        <w:gridCol w:w="1275"/>
                        <w:gridCol w:w="1134"/>
                        <w:gridCol w:w="1276"/>
                        <w:gridCol w:w="1276"/>
                      </w:tblGrid>
                      <w:tr w:rsidR="00C7569D" w:rsidRPr="009050D4" w:rsidTr="00962A5A">
                        <w:trPr>
                          <w:trHeight w:val="858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Մասնակցության ձևը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Տեղեկացնել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Կրթել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Տեղեկություն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val="en-US" w:eastAsia="hy-AM"/>
                              </w:rPr>
                              <w:t>-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ներ հայցել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Խորհրդակ</w:t>
                            </w:r>
                            <w:r w:rsidRPr="00B02A7F"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-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ցել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Պլանա</w:t>
                            </w:r>
                            <w:r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val="en-US" w:eastAsia="hy-AM"/>
                              </w:rPr>
                              <w:t>-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վորել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Հետադարձ կապ ապահովել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Ուղղակի ներգրավել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285"/>
                        </w:trPr>
                        <w:tc>
                          <w:tcPr>
                            <w:tcW w:w="10915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Տեղեկացման</w:t>
                            </w:r>
                            <w:r w:rsidRPr="00B161D8"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Times New Roman" w:hAnsi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 </w:t>
                            </w:r>
                            <w:r w:rsidRPr="00B161D8"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(</w:t>
                            </w: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իրազեկման</w:t>
                            </w:r>
                            <w:r w:rsidRPr="00B161D8"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) </w:t>
                            </w: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և</w:t>
                            </w:r>
                            <w:r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 </w:t>
                            </w: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կրթության</w:t>
                            </w:r>
                            <w:r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 </w:t>
                            </w: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ձևեր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573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Հանրային տեղեկատվություն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577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28614C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  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>Հ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ա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>մայնք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ային 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>ընդունելություն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ներ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285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Կրթական ծրագրեր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309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5A4F1C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val="en-US" w:eastAsia="hy-AM"/>
                              </w:rPr>
                            </w:pPr>
                            <w:r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>Հայտարարություններ տեղական ԶԼՄ-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ներ</w:t>
                            </w:r>
                            <w:r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>ով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858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Ընդունելություն</w:t>
                            </w:r>
                            <w:r w:rsidRPr="00575FB5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ներ 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և </w:t>
                            </w:r>
                            <w:r w:rsidRPr="00B02A7F">
                              <w:rPr>
                                <w:rFonts w:eastAsia="Times New Roman" w:cs="Calibri"/>
                                <w:i/>
                                <w:color w:val="000000"/>
                                <w:lang w:eastAsia="hy-AM"/>
                              </w:rPr>
                              <w:t>«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բաց դռների</w:t>
                            </w:r>
                            <w:r w:rsidRPr="00B02A7F">
                              <w:rPr>
                                <w:rFonts w:eastAsia="Times New Roman" w:cs="Calibri"/>
                                <w:i/>
                                <w:color w:val="000000"/>
                                <w:lang w:eastAsia="hy-AM"/>
                              </w:rPr>
                              <w:t>»</w:t>
                            </w:r>
                            <w:r w:rsidRPr="00B02A7F">
                              <w:rPr>
                                <w:rFonts w:ascii="Sylfaen" w:eastAsia="Times New Roman" w:hAnsi="Sylfaen" w:cs="Calibri"/>
                                <w:i/>
                                <w:color w:val="000000"/>
                                <w:lang w:eastAsia="hy-AM"/>
                              </w:rPr>
                              <w:t xml:space="preserve"> 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ծրագրեր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285"/>
                        </w:trPr>
                        <w:tc>
                          <w:tcPr>
                            <w:tcW w:w="10915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Ներգարվման</w:t>
                            </w:r>
                            <w:r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 </w:t>
                            </w: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և</w:t>
                            </w:r>
                            <w:r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 </w:t>
                            </w: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ներգործության</w:t>
                            </w:r>
                            <w:r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 </w:t>
                            </w: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ձևեր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573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624B6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Հանրային լսումներ և (կամ) քննարկումներ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683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C500D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Հան</w:t>
                            </w:r>
                            <w:r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>ր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ային ժողովներ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>,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  հանդիպումներ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285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624B6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Հարցումներ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285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624B6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Ֆոկուս խմբեր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573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624B6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Խորհրդակցական մարմիններ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577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B02A7F" w:rsidRDefault="00C7569D" w:rsidP="00624B6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Համայնքային ֆորմալ և ոչ ֆորմալ խմբեր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573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676F37" w:rsidRDefault="00C7569D" w:rsidP="00F91121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332C45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ՏԻՄ-երին հանրագրի ներկայացման՝ բնակիչների նախաձեռնություն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657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FA747D" w:rsidRDefault="00C7569D" w:rsidP="006F24DB">
                            <w:pPr>
                              <w:spacing w:after="0" w:line="240" w:lineRule="auto"/>
                              <w:jc w:val="center"/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Տեղական </w:t>
                            </w:r>
                            <w:r w:rsidRPr="00575FB5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ԶԼՄ-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ներ</w:t>
                            </w:r>
                            <w:r w:rsidRPr="00575FB5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ի հետ ուղիղ կապեր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7569D" w:rsidRPr="00B161D8" w:rsidTr="00962A5A">
                        <w:trPr>
                          <w:trHeight w:val="915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569D" w:rsidRPr="00575FB5" w:rsidRDefault="00C7569D" w:rsidP="005A4F1C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val="en-US"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Էլեկտրոնային և համացանցային </w:t>
                            </w:r>
                            <w:r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 xml:space="preserve"> միջոցներ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7569D" w:rsidRPr="00B161D8" w:rsidRDefault="00C7569D" w:rsidP="00B161D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C7569D" w:rsidRPr="00B161D8" w:rsidRDefault="00C7569D" w:rsidP="00C7569D"/>
                  </w:txbxContent>
                </v:textbox>
              </v:shape>
            </w:pict>
          </mc:Fallback>
        </mc:AlternateContent>
      </w: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A620B2" w:rsidRDefault="00C7569D" w:rsidP="00C7569D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C7569D" w:rsidRPr="004F5DFE" w:rsidRDefault="00C7569D" w:rsidP="00C7569D">
      <w:pPr>
        <w:spacing w:before="60" w:line="240" w:lineRule="auto"/>
        <w:contextualSpacing/>
        <w:jc w:val="center"/>
        <w:rPr>
          <w:rFonts w:ascii="Cambria Math" w:hAnsi="Cambria Math"/>
          <w:sz w:val="24"/>
        </w:rPr>
      </w:pPr>
      <w:r w:rsidRPr="00A620B2">
        <w:rPr>
          <w:rFonts w:ascii="GHEA Grapalat" w:hAnsi="GHEA Grapalat"/>
          <w:b/>
          <w:sz w:val="24"/>
          <w:szCs w:val="24"/>
        </w:rPr>
        <w:br w:type="page"/>
      </w:r>
    </w:p>
    <w:p w:rsidR="00C7569D" w:rsidRDefault="00C7569D" w:rsidP="00C7569D"/>
    <w:p w:rsidR="0016687B" w:rsidRDefault="0016687B"/>
    <w:sectPr w:rsidR="0016687B" w:rsidSect="00DF3D7F">
      <w:footerReference w:type="default" r:id="rId6"/>
      <w:pgSz w:w="12240" w:h="15840"/>
      <w:pgMar w:top="630" w:right="758" w:bottom="993" w:left="1276" w:header="720" w:footer="0" w:gutter="0"/>
      <w:pgNumType w:fmt="numberInDash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1F0" w:rsidRDefault="00C7569D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- 2 -</w:t>
    </w:r>
    <w:r>
      <w:rPr>
        <w:noProof/>
      </w:rPr>
      <w:fldChar w:fldCharType="end"/>
    </w:r>
  </w:p>
  <w:p w:rsidR="00B001F0" w:rsidRDefault="00C7569D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1EAE"/>
    <w:multiLevelType w:val="hybridMultilevel"/>
    <w:tmpl w:val="7CB2416E"/>
    <w:lvl w:ilvl="0" w:tplc="415E3576">
      <w:start w:val="1"/>
      <w:numFmt w:val="decimal"/>
      <w:lvlText w:val="%1)"/>
      <w:lvlJc w:val="left"/>
      <w:pPr>
        <w:ind w:left="119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914" w:hanging="360"/>
      </w:pPr>
    </w:lvl>
    <w:lvl w:ilvl="2" w:tplc="042B001B" w:tentative="1">
      <w:start w:val="1"/>
      <w:numFmt w:val="lowerRoman"/>
      <w:lvlText w:val="%3."/>
      <w:lvlJc w:val="right"/>
      <w:pPr>
        <w:ind w:left="2634" w:hanging="180"/>
      </w:pPr>
    </w:lvl>
    <w:lvl w:ilvl="3" w:tplc="042B000F" w:tentative="1">
      <w:start w:val="1"/>
      <w:numFmt w:val="decimal"/>
      <w:lvlText w:val="%4."/>
      <w:lvlJc w:val="left"/>
      <w:pPr>
        <w:ind w:left="3354" w:hanging="360"/>
      </w:pPr>
    </w:lvl>
    <w:lvl w:ilvl="4" w:tplc="042B0019" w:tentative="1">
      <w:start w:val="1"/>
      <w:numFmt w:val="lowerLetter"/>
      <w:lvlText w:val="%5."/>
      <w:lvlJc w:val="left"/>
      <w:pPr>
        <w:ind w:left="4074" w:hanging="360"/>
      </w:pPr>
    </w:lvl>
    <w:lvl w:ilvl="5" w:tplc="042B001B" w:tentative="1">
      <w:start w:val="1"/>
      <w:numFmt w:val="lowerRoman"/>
      <w:lvlText w:val="%6."/>
      <w:lvlJc w:val="right"/>
      <w:pPr>
        <w:ind w:left="4794" w:hanging="180"/>
      </w:pPr>
    </w:lvl>
    <w:lvl w:ilvl="6" w:tplc="042B000F" w:tentative="1">
      <w:start w:val="1"/>
      <w:numFmt w:val="decimal"/>
      <w:lvlText w:val="%7."/>
      <w:lvlJc w:val="left"/>
      <w:pPr>
        <w:ind w:left="5514" w:hanging="360"/>
      </w:pPr>
    </w:lvl>
    <w:lvl w:ilvl="7" w:tplc="042B0019" w:tentative="1">
      <w:start w:val="1"/>
      <w:numFmt w:val="lowerLetter"/>
      <w:lvlText w:val="%8."/>
      <w:lvlJc w:val="left"/>
      <w:pPr>
        <w:ind w:left="6234" w:hanging="360"/>
      </w:pPr>
    </w:lvl>
    <w:lvl w:ilvl="8" w:tplc="042B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">
    <w:nsid w:val="285A4A97"/>
    <w:multiLevelType w:val="hybridMultilevel"/>
    <w:tmpl w:val="9308047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D0D4358"/>
    <w:multiLevelType w:val="hybridMultilevel"/>
    <w:tmpl w:val="B37ADBE2"/>
    <w:lvl w:ilvl="0" w:tplc="59F201D6">
      <w:start w:val="1"/>
      <w:numFmt w:val="decimal"/>
      <w:lvlText w:val="%1."/>
      <w:lvlJc w:val="left"/>
      <w:pPr>
        <w:ind w:left="834" w:hanging="360"/>
      </w:pPr>
      <w:rPr>
        <w:b/>
        <w:sz w:val="24"/>
        <w:szCs w:val="24"/>
      </w:rPr>
    </w:lvl>
    <w:lvl w:ilvl="1" w:tplc="0F466716">
      <w:start w:val="1"/>
      <w:numFmt w:val="decimal"/>
      <w:lvlText w:val="%2)"/>
      <w:lvlJc w:val="left"/>
      <w:pPr>
        <w:ind w:left="1704" w:hanging="51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274" w:hanging="180"/>
      </w:pPr>
    </w:lvl>
    <w:lvl w:ilvl="3" w:tplc="042B000F" w:tentative="1">
      <w:start w:val="1"/>
      <w:numFmt w:val="decimal"/>
      <w:lvlText w:val="%4."/>
      <w:lvlJc w:val="left"/>
      <w:pPr>
        <w:ind w:left="2994" w:hanging="360"/>
      </w:pPr>
    </w:lvl>
    <w:lvl w:ilvl="4" w:tplc="042B0019" w:tentative="1">
      <w:start w:val="1"/>
      <w:numFmt w:val="lowerLetter"/>
      <w:lvlText w:val="%5."/>
      <w:lvlJc w:val="left"/>
      <w:pPr>
        <w:ind w:left="3714" w:hanging="360"/>
      </w:pPr>
    </w:lvl>
    <w:lvl w:ilvl="5" w:tplc="042B001B" w:tentative="1">
      <w:start w:val="1"/>
      <w:numFmt w:val="lowerRoman"/>
      <w:lvlText w:val="%6."/>
      <w:lvlJc w:val="right"/>
      <w:pPr>
        <w:ind w:left="4434" w:hanging="180"/>
      </w:pPr>
    </w:lvl>
    <w:lvl w:ilvl="6" w:tplc="042B000F" w:tentative="1">
      <w:start w:val="1"/>
      <w:numFmt w:val="decimal"/>
      <w:lvlText w:val="%7."/>
      <w:lvlJc w:val="left"/>
      <w:pPr>
        <w:ind w:left="5154" w:hanging="360"/>
      </w:pPr>
    </w:lvl>
    <w:lvl w:ilvl="7" w:tplc="042B0019" w:tentative="1">
      <w:start w:val="1"/>
      <w:numFmt w:val="lowerLetter"/>
      <w:lvlText w:val="%8."/>
      <w:lvlJc w:val="left"/>
      <w:pPr>
        <w:ind w:left="5874" w:hanging="360"/>
      </w:pPr>
    </w:lvl>
    <w:lvl w:ilvl="8" w:tplc="042B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>
    <w:nsid w:val="58BF6685"/>
    <w:multiLevelType w:val="hybridMultilevel"/>
    <w:tmpl w:val="41024B5E"/>
    <w:lvl w:ilvl="0" w:tplc="A70027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ACF4787"/>
    <w:multiLevelType w:val="hybridMultilevel"/>
    <w:tmpl w:val="D56C5226"/>
    <w:lvl w:ilvl="0" w:tplc="6094A596">
      <w:start w:val="1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5" w:hanging="360"/>
      </w:pPr>
    </w:lvl>
    <w:lvl w:ilvl="2" w:tplc="042B001B" w:tentative="1">
      <w:start w:val="1"/>
      <w:numFmt w:val="lowerRoman"/>
      <w:lvlText w:val="%3."/>
      <w:lvlJc w:val="right"/>
      <w:pPr>
        <w:ind w:left="2525" w:hanging="180"/>
      </w:pPr>
    </w:lvl>
    <w:lvl w:ilvl="3" w:tplc="042B000F" w:tentative="1">
      <w:start w:val="1"/>
      <w:numFmt w:val="decimal"/>
      <w:lvlText w:val="%4."/>
      <w:lvlJc w:val="left"/>
      <w:pPr>
        <w:ind w:left="3245" w:hanging="360"/>
      </w:pPr>
    </w:lvl>
    <w:lvl w:ilvl="4" w:tplc="042B0019" w:tentative="1">
      <w:start w:val="1"/>
      <w:numFmt w:val="lowerLetter"/>
      <w:lvlText w:val="%5."/>
      <w:lvlJc w:val="left"/>
      <w:pPr>
        <w:ind w:left="3965" w:hanging="360"/>
      </w:pPr>
    </w:lvl>
    <w:lvl w:ilvl="5" w:tplc="042B001B" w:tentative="1">
      <w:start w:val="1"/>
      <w:numFmt w:val="lowerRoman"/>
      <w:lvlText w:val="%6."/>
      <w:lvlJc w:val="right"/>
      <w:pPr>
        <w:ind w:left="4685" w:hanging="180"/>
      </w:pPr>
    </w:lvl>
    <w:lvl w:ilvl="6" w:tplc="042B000F" w:tentative="1">
      <w:start w:val="1"/>
      <w:numFmt w:val="decimal"/>
      <w:lvlText w:val="%7."/>
      <w:lvlJc w:val="left"/>
      <w:pPr>
        <w:ind w:left="5405" w:hanging="360"/>
      </w:pPr>
    </w:lvl>
    <w:lvl w:ilvl="7" w:tplc="042B0019" w:tentative="1">
      <w:start w:val="1"/>
      <w:numFmt w:val="lowerLetter"/>
      <w:lvlText w:val="%8."/>
      <w:lvlJc w:val="left"/>
      <w:pPr>
        <w:ind w:left="6125" w:hanging="360"/>
      </w:pPr>
    </w:lvl>
    <w:lvl w:ilvl="8" w:tplc="042B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D"/>
    <w:rsid w:val="0016687B"/>
    <w:rsid w:val="00B14806"/>
    <w:rsid w:val="00C7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9D"/>
    <w:rPr>
      <w:rFonts w:ascii="Calibri" w:eastAsia="Calibri" w:hAnsi="Calibri" w:cs="Times New Roman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69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7569D"/>
    <w:pPr>
      <w:tabs>
        <w:tab w:val="center" w:pos="4513"/>
        <w:tab w:val="right" w:pos="9026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C7569D"/>
    <w:rPr>
      <w:rFonts w:ascii="Calibri" w:eastAsia="Calibri" w:hAnsi="Calibri" w:cs="Times New Roman"/>
      <w:lang w:val="x-none"/>
    </w:rPr>
  </w:style>
  <w:style w:type="paragraph" w:styleId="a6">
    <w:name w:val="Body Text"/>
    <w:basedOn w:val="a"/>
    <w:link w:val="a7"/>
    <w:rsid w:val="00C7569D"/>
    <w:pPr>
      <w:spacing w:after="0" w:line="240" w:lineRule="auto"/>
      <w:jc w:val="both"/>
    </w:pPr>
    <w:rPr>
      <w:rFonts w:ascii="Arial Armenian" w:eastAsia="Times New Roman" w:hAnsi="Arial Armenian"/>
      <w:color w:val="000000"/>
      <w:szCs w:val="24"/>
      <w:lang w:val="en-US"/>
    </w:rPr>
  </w:style>
  <w:style w:type="character" w:customStyle="1" w:styleId="a7">
    <w:name w:val="Основной текст Знак"/>
    <w:basedOn w:val="a0"/>
    <w:link w:val="a6"/>
    <w:rsid w:val="00C7569D"/>
    <w:rPr>
      <w:rFonts w:ascii="Arial Armenian" w:eastAsia="Times New Roman" w:hAnsi="Arial Armeni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9D"/>
    <w:rPr>
      <w:rFonts w:ascii="Calibri" w:eastAsia="Calibri" w:hAnsi="Calibri" w:cs="Times New Roman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69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7569D"/>
    <w:pPr>
      <w:tabs>
        <w:tab w:val="center" w:pos="4513"/>
        <w:tab w:val="right" w:pos="9026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C7569D"/>
    <w:rPr>
      <w:rFonts w:ascii="Calibri" w:eastAsia="Calibri" w:hAnsi="Calibri" w:cs="Times New Roman"/>
      <w:lang w:val="x-none"/>
    </w:rPr>
  </w:style>
  <w:style w:type="paragraph" w:styleId="a6">
    <w:name w:val="Body Text"/>
    <w:basedOn w:val="a"/>
    <w:link w:val="a7"/>
    <w:rsid w:val="00C7569D"/>
    <w:pPr>
      <w:spacing w:after="0" w:line="240" w:lineRule="auto"/>
      <w:jc w:val="both"/>
    </w:pPr>
    <w:rPr>
      <w:rFonts w:ascii="Arial Armenian" w:eastAsia="Times New Roman" w:hAnsi="Arial Armenian"/>
      <w:color w:val="000000"/>
      <w:szCs w:val="24"/>
      <w:lang w:val="en-US"/>
    </w:rPr>
  </w:style>
  <w:style w:type="character" w:customStyle="1" w:styleId="a7">
    <w:name w:val="Основной текст Знак"/>
    <w:basedOn w:val="a0"/>
    <w:link w:val="a6"/>
    <w:rsid w:val="00C7569D"/>
    <w:rPr>
      <w:rFonts w:ascii="Arial Armenian" w:eastAsia="Times New Roman" w:hAnsi="Arial Armeni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4289</Words>
  <Characters>24450</Characters>
  <Application>Microsoft Office Word</Application>
  <DocSecurity>0</DocSecurity>
  <Lines>203</Lines>
  <Paragraphs>57</Paragraphs>
  <ScaleCrop>false</ScaleCrop>
  <Company>Home</Company>
  <LinksUpToDate>false</LinksUpToDate>
  <CharactersWithSpaces>28682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Tadevosyan</dc:creator>
  <cp:lastModifiedBy>Gohar Tadevosyan</cp:lastModifiedBy>
  <cp:revision>1</cp:revision>
  <dcterms:created xsi:type="dcterms:W3CDTF">2022-02-03T09:31:00Z</dcterms:created>
  <dcterms:modified xsi:type="dcterms:W3CDTF">2022-02-03T09:32:00Z</dcterms:modified>
</cp:coreProperties>
</file>